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8"/>
          <w:shd w:fill="auto" w:val="clear"/>
        </w:rPr>
        <w:t xml:space="preserve">СОБРАНИЕ ДЕПУТАТОВ</w:t>
        <w:br/>
        <w:t xml:space="preserve">КУДИНЦЕВСКОГО СЕЛЬСОВЕТА</w:t>
        <w:br/>
        <w:t xml:space="preserve">ЛЬГОВСКОГО РАЙОНА</w:t>
      </w:r>
    </w:p>
    <w:p>
      <w:pPr>
        <w:keepNext w:val="true"/>
        <w:tabs>
          <w:tab w:val="left" w:pos="0" w:leader="none"/>
        </w:tabs>
        <w:spacing w:before="240" w:after="6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РЕШЕНИЕ</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от  12 марта  2024 г.   № 2.2</w:t>
      </w:r>
    </w:p>
    <w:p>
      <w:pPr>
        <w:spacing w:before="195" w:after="195"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Об утверждении Правил благоустройства территории муниципального образования </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Кудинцевского  сельсовет</w:t>
      </w: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8"/>
          <w:shd w:fill="auto" w:val="clear"/>
        </w:rPr>
        <w:t xml:space="preserve">Льговского района Курской области.</w:t>
      </w:r>
    </w:p>
    <w:p>
      <w:pPr>
        <w:spacing w:before="0" w:after="0" w:line="276"/>
        <w:ind w:right="0" w:left="0" w:firstLine="426"/>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кодексом</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Российской Федерации, Федеральными законами от 06 октября 2003 г.  N 131-ФЗ "Об общих принципах организации местного самоуправления в Российской Федерации", от 30 марта 1999 г. N 52-ФЗ "О санитарно-эпидемиологическом благополучии населения", от 10 января 2002 г.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N 7-ФЗ</w:t>
        </w:r>
      </w:hyperlink>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 Уставом муниципального образования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Кудинцевского сельсовет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Льговского района Курской области, Собрание депутатов Кудинцевского  сельсовета Льговского района</w:t>
      </w:r>
      <w:r>
        <w:rPr>
          <w:rFonts w:ascii="Arial" w:hAnsi="Arial" w:cs="Arial" w:eastAsia="Arial"/>
          <w:b/>
          <w:color w:val="auto"/>
          <w:spacing w:val="0"/>
          <w:position w:val="0"/>
          <w:sz w:val="24"/>
          <w:shd w:fill="auto" w:val="clear"/>
        </w:rPr>
        <w:t xml:space="preserve"> РЕШИЛО:</w:t>
      </w:r>
    </w:p>
    <w:p>
      <w:pPr>
        <w:spacing w:before="0" w:after="0" w:line="276"/>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Утвердить Правила благоустройства территории муниципального образования Кудинцевского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сельсовета Льговского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района Курской области в новой редакции согласно Приложению № 1 (далее – Правила).</w:t>
      </w:r>
    </w:p>
    <w:p>
      <w:pPr>
        <w:spacing w:before="0" w:after="0" w:line="276"/>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Признать утратившим силу следующие решения Собрания депутатов Кудинцевского сельсовета Льговского района:</w:t>
      </w:r>
    </w:p>
    <w:p>
      <w:pPr>
        <w:spacing w:before="0" w:after="0" w:line="276"/>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от 05.09.2008 г. № 31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Правил</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благоустройства, озеленения, обеспечение чистоты и порядка на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территории Кудинцевского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сельсовета Льговского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района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42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Настоящее решение вступает в силу после официального опубликования.</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Председатель Собрания депутатов</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Кудинцевского  сельсовета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Льговского района                                                                    Злобина Н.Ф.</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Глава Кудинцевского сельсовета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Льговского района                                                                     Муравьева И.В.</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Приложение</w:t>
      </w:r>
    </w:p>
    <w:p>
      <w:pPr>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решению Собрания депутатов</w:t>
      </w:r>
    </w:p>
    <w:p>
      <w:pPr>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Кудинцевского сельсовета Льговского </w:t>
      </w:r>
    </w:p>
    <w:p>
      <w:pPr>
        <w:tabs>
          <w:tab w:val="left" w:pos="6237" w:leader="none"/>
        </w:tabs>
        <w:spacing w:before="0" w:after="0" w:line="240"/>
        <w:ind w:right="0" w:left="0" w:firstLine="698"/>
        <w:jc w:val="righ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района от 12.03.2024  г. N 2.2 </w:t>
      </w:r>
    </w:p>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292D24"/>
          <w:spacing w:val="0"/>
          <w:position w:val="0"/>
          <w:sz w:val="24"/>
          <w:shd w:fill="auto" w:val="clear"/>
        </w:rPr>
      </w:pPr>
      <w:r>
        <w:rPr>
          <w:rFonts w:ascii="Arial" w:hAnsi="Arial" w:cs="Arial" w:eastAsia="Arial"/>
          <w:b/>
          <w:color w:val="292D24"/>
          <w:spacing w:val="0"/>
          <w:position w:val="0"/>
          <w:sz w:val="24"/>
          <w:shd w:fill="auto" w:val="clear"/>
        </w:rPr>
        <w:t xml:space="preserve">Правила благоустройства</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292D24"/>
          <w:spacing w:val="0"/>
          <w:position w:val="0"/>
          <w:sz w:val="24"/>
          <w:shd w:fill="auto" w:val="clear"/>
        </w:rPr>
        <w:t xml:space="preserve">территории муниципального образования </w:t>
      </w:r>
      <w:r>
        <w:rPr>
          <w:rFonts w:ascii="Arial" w:hAnsi="Arial" w:cs="Arial" w:eastAsia="Arial"/>
          <w:b/>
          <w:color w:val="292D24"/>
          <w:spacing w:val="0"/>
          <w:position w:val="0"/>
          <w:sz w:val="24"/>
          <w:shd w:fill="auto" w:val="clear"/>
        </w:rPr>
        <w:t xml:space="preserve">«</w:t>
      </w:r>
      <w:r>
        <w:rPr>
          <w:rFonts w:ascii="Arial" w:hAnsi="Arial" w:cs="Arial" w:eastAsia="Arial"/>
          <w:b/>
          <w:color w:val="292D24"/>
          <w:spacing w:val="0"/>
          <w:position w:val="0"/>
          <w:sz w:val="24"/>
          <w:shd w:fill="auto" w:val="clear"/>
        </w:rPr>
        <w:t xml:space="preserve">Кудинцевский  сельсовет</w:t>
      </w:r>
      <w:r>
        <w:rPr>
          <w:rFonts w:ascii="Arial" w:hAnsi="Arial" w:cs="Arial" w:eastAsia="Arial"/>
          <w:b/>
          <w:color w:val="292D24"/>
          <w:spacing w:val="0"/>
          <w:position w:val="0"/>
          <w:sz w:val="24"/>
          <w:shd w:fill="auto" w:val="clear"/>
        </w:rPr>
        <w:t xml:space="preserve">» </w:t>
      </w:r>
      <w:r>
        <w:rPr>
          <w:rFonts w:ascii="Arial" w:hAnsi="Arial" w:cs="Arial" w:eastAsia="Arial"/>
          <w:b/>
          <w:color w:val="292D24"/>
          <w:spacing w:val="0"/>
          <w:position w:val="0"/>
          <w:sz w:val="24"/>
          <w:shd w:fill="auto" w:val="clear"/>
        </w:rPr>
        <w:t xml:space="preserve">Льговского района Курской области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 Общие положения</w:t>
      </w:r>
    </w:p>
    <w:p>
      <w:pPr>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ab/>
      </w:r>
    </w:p>
    <w:p>
      <w:pPr>
        <w:spacing w:before="0" w:after="0" w:line="240"/>
        <w:ind w:right="0" w:left="0" w:firstLine="54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Правила благоустройства территории муниципального образования</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Кудинцевский сельсовет Льговского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Настоящие Правила разработаны на основании нормативных правовых актов Российской Федерации, Курской области, правовых актов органов местного самоуправления муниципального образования</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Кудинцевского  сельсовет Льговского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регулируют следующие вопросы: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устанавливают требования к благоустройству и элементам благоустройства территории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Кудинцевский сельсовет Льговского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содержанию зданий (включая жилые дома), сооружений и земельных участков, на которых они расположены и зеленых насаждений, расположенных на территории МО;</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определяют перечень мероприятий по благоустройству территории населенных пунктов Кудинцевского сельсовета, порядок и периодичность их проведения;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Кудинцевский сельсовет Льговского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том числе в благоустройстве и содержании прилегающих территорий;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определяют порядок контроля соблюдения Правил на территории муниципального образования</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Кудинцевский сельсовет Льговского района  Курской области</w:t>
      </w:r>
      <w:r>
        <w:rPr>
          <w:rFonts w:ascii="Arial" w:hAnsi="Arial" w:cs="Arial" w:eastAsia="Arial"/>
          <w:color w:val="auto"/>
          <w:spacing w:val="0"/>
          <w:position w:val="0"/>
          <w:sz w:val="24"/>
          <w:shd w:fill="auto" w:val="clear"/>
        </w:rPr>
        <w:t xml:space="preserve">».</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2. </w:t>
        <w:tab/>
        <w:t xml:space="preserve">Основные термины и понятия</w:t>
      </w:r>
    </w:p>
    <w:p>
      <w:pPr>
        <w:tabs>
          <w:tab w:val="left" w:pos="709" w:leader="none"/>
        </w:tabs>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В Правилах применяются следующие основные понятия: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МО, по содержанию территорий МО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образования, образующих его зеленый фонд, в том числе цветники, газоны, отдельно стоящие деревья и кустарники;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9) </w:t>
      </w:r>
      <w:r>
        <w:rPr>
          <w:rFonts w:ascii="Arial" w:hAnsi="Arial" w:cs="Arial" w:eastAsia="Arial"/>
          <w:color w:val="auto"/>
          <w:spacing w:val="0"/>
          <w:position w:val="0"/>
          <w:sz w:val="24"/>
          <w:shd w:fill="auto" w:val="clear"/>
        </w:rPr>
        <w:t xml:space="preserve">знак адресации - унифицированный элемент городской ориентирующей информации с указанием наименования улицы, номера дома, корпуса, подъезда и квартир в нем;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w:t>
      </w:r>
      <w:r>
        <w:rPr>
          <w:rFonts w:ascii="Arial" w:hAnsi="Arial" w:cs="Arial" w:eastAsia="Arial"/>
          <w:color w:val="auto"/>
          <w:spacing w:val="0"/>
          <w:position w:val="0"/>
          <w:sz w:val="24"/>
          <w:shd w:fill="auto" w:val="clear"/>
        </w:rPr>
        <w:t xml:space="preserve">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 </w:t>
      </w:r>
      <w:r>
        <w:rPr>
          <w:rFonts w:ascii="Arial" w:hAnsi="Arial" w:cs="Arial" w:eastAsia="Arial"/>
          <w:color w:val="auto"/>
          <w:spacing w:val="0"/>
          <w:position w:val="0"/>
          <w:sz w:val="24"/>
          <w:shd w:fill="auto" w:val="clear"/>
        </w:rPr>
        <w:t xml:space="preserve">кювет - водосточная канава, расположенная вдоль дороги, служащая для отвода поверхностных вод с полотна и откосов выемки дороги;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 </w:t>
      </w:r>
      <w:r>
        <w:rPr>
          <w:rFonts w:ascii="Arial" w:hAnsi="Arial" w:cs="Arial" w:eastAsia="Arial"/>
          <w:color w:val="auto"/>
          <w:spacing w:val="0"/>
          <w:position w:val="0"/>
          <w:sz w:val="24"/>
          <w:shd w:fill="auto" w:val="clear"/>
        </w:rPr>
        <w:t xml:space="preserve">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 </w:t>
      </w:r>
      <w:r>
        <w:rPr>
          <w:rFonts w:ascii="Arial" w:hAnsi="Arial" w:cs="Arial" w:eastAsia="Arial"/>
          <w:color w:val="auto"/>
          <w:spacing w:val="0"/>
          <w:position w:val="0"/>
          <w:sz w:val="24"/>
          <w:shd w:fill="auto" w:val="clear"/>
        </w:rPr>
        <w:t xml:space="preserve">малая архитектурная форма - элемент декоративного оформления, устройства для оформления мобильного и вертикального озеленения (беседка, ротонда, персоле, арка, садово-парковая скульптура, вазон, цветочница, трельяж, шпалера), водное устройство (фонтан, бювет, декоративный водоем), городская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14) </w:t>
      </w:r>
      <w:r>
        <w:rPr>
          <w:rFonts w:ascii="Arial" w:hAnsi="Arial" w:cs="Arial" w:eastAsia="Arial"/>
          <w:color w:val="auto"/>
          <w:spacing w:val="0"/>
          <w:position w:val="0"/>
          <w:sz w:val="24"/>
          <w:shd w:fill="auto" w:val="clear"/>
        </w:rPr>
        <w:t xml:space="preserve">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 </w:t>
      </w:r>
      <w:r>
        <w:rPr>
          <w:rFonts w:ascii="Arial" w:hAnsi="Arial" w:cs="Arial" w:eastAsia="Arial"/>
          <w:color w:val="auto"/>
          <w:spacing w:val="0"/>
          <w:position w:val="0"/>
          <w:sz w:val="24"/>
          <w:shd w:fill="auto" w:val="clear"/>
        </w:rPr>
        <w:t xml:space="preserve">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 </w:t>
      </w:r>
      <w:r>
        <w:rPr>
          <w:rFonts w:ascii="Arial" w:hAnsi="Arial" w:cs="Arial" w:eastAsia="Arial"/>
          <w:color w:val="auto"/>
          <w:spacing w:val="0"/>
          <w:position w:val="0"/>
          <w:sz w:val="24"/>
          <w:shd w:fill="auto" w:val="clear"/>
        </w:rPr>
        <w:t xml:space="preserve">несанкционированная свалка - самовольный (несанкционированный) сброс (размещение) или складирование мусора на площади свыше 10 м</w:t>
      </w:r>
      <w:r>
        <w:rPr>
          <w:rFonts w:ascii="Arial" w:hAnsi="Arial" w:cs="Arial" w:eastAsia="Arial"/>
          <w:color w:val="auto"/>
          <w:spacing w:val="0"/>
          <w:position w:val="0"/>
          <w:sz w:val="24"/>
          <w:shd w:fill="auto" w:val="clear"/>
          <w:vertAlign w:val="superscript"/>
        </w:rPr>
        <w:t xml:space="preserve">2</w:t>
      </w:r>
      <w:r>
        <w:rPr>
          <w:rFonts w:ascii="Arial" w:hAnsi="Arial" w:cs="Arial" w:eastAsia="Arial"/>
          <w:color w:val="auto"/>
          <w:spacing w:val="0"/>
          <w:position w:val="0"/>
          <w:sz w:val="24"/>
          <w:shd w:fill="auto" w:val="clear"/>
        </w:rPr>
        <w:t xml:space="preserve"> и объемом свыше 2 м</w:t>
      </w:r>
      <w:r>
        <w:rPr>
          <w:rFonts w:ascii="Arial" w:hAnsi="Arial" w:cs="Arial" w:eastAsia="Arial"/>
          <w:color w:val="auto"/>
          <w:spacing w:val="0"/>
          <w:position w:val="0"/>
          <w:sz w:val="24"/>
          <w:shd w:fill="auto" w:val="clear"/>
          <w:vertAlign w:val="superscript"/>
        </w:rPr>
        <w:t xml:space="preserve">3</w:t>
      </w:r>
      <w:r>
        <w:rPr>
          <w:rFonts w:ascii="Arial" w:hAnsi="Arial" w:cs="Arial" w:eastAsia="Arial"/>
          <w:color w:val="auto"/>
          <w:spacing w:val="0"/>
          <w:position w:val="0"/>
          <w:sz w:val="24"/>
          <w:shd w:fill="auto" w:val="clear"/>
        </w:rPr>
        <w:t xml:space="preserve"> в не отведенных для этих целей местах;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 </w:t>
      </w:r>
      <w:r>
        <w:rPr>
          <w:rFonts w:ascii="Arial" w:hAnsi="Arial" w:cs="Arial" w:eastAsia="Arial"/>
          <w:color w:val="auto"/>
          <w:spacing w:val="0"/>
          <w:position w:val="0"/>
          <w:sz w:val="24"/>
          <w:shd w:fill="auto" w:val="clear"/>
        </w:rPr>
        <w:t xml:space="preserve">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 </w:t>
      </w:r>
      <w:r>
        <w:rPr>
          <w:rFonts w:ascii="Arial" w:hAnsi="Arial" w:cs="Arial" w:eastAsia="Arial"/>
          <w:color w:val="auto"/>
          <w:spacing w:val="0"/>
          <w:position w:val="0"/>
          <w:sz w:val="24"/>
          <w:shd w:fill="auto" w:val="clear"/>
        </w:rPr>
        <w:t xml:space="preserve">объекты благоустройства - территории различного функционального назначения, на которых осуществляется деятельность по благоустройству;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 </w:t>
      </w:r>
      <w:r>
        <w:rPr>
          <w:rFonts w:ascii="Arial" w:hAnsi="Arial" w:cs="Arial" w:eastAsia="Arial"/>
          <w:color w:val="auto"/>
          <w:spacing w:val="0"/>
          <w:position w:val="0"/>
          <w:sz w:val="24"/>
          <w:shd w:fill="auto" w:val="clear"/>
        </w:rPr>
        <w:t xml:space="preserve">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 </w:t>
      </w:r>
      <w:r>
        <w:rPr>
          <w:rFonts w:ascii="Arial" w:hAnsi="Arial" w:cs="Arial" w:eastAsia="Arial"/>
          <w:color w:val="auto"/>
          <w:spacing w:val="0"/>
          <w:position w:val="0"/>
          <w:sz w:val="24"/>
          <w:shd w:fill="auto" w:val="clear"/>
        </w:rPr>
        <w:t xml:space="preserve">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озелененные территории образования - территории в границах населенных пунктов образования,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среднеформирующих, микроклиматических, природоохранных и иных экологических функций, а также в декоративных целях. Озелененные территории образования являются составной частью природного комплекса и зеленого фонда образования;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23) </w:t>
      </w:r>
      <w:r>
        <w:rPr>
          <w:rFonts w:ascii="Arial" w:hAnsi="Arial" w:cs="Arial" w:eastAsia="Arial"/>
          <w:color w:val="auto"/>
          <w:spacing w:val="0"/>
          <w:position w:val="0"/>
          <w:sz w:val="24"/>
          <w:shd w:fill="auto" w:val="clear"/>
        </w:rPr>
        <w:t xml:space="preserve">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 </w:t>
      </w:r>
      <w:r>
        <w:rPr>
          <w:rFonts w:ascii="Arial" w:hAnsi="Arial" w:cs="Arial" w:eastAsia="Arial"/>
          <w:color w:val="auto"/>
          <w:spacing w:val="0"/>
          <w:position w:val="0"/>
          <w:sz w:val="24"/>
          <w:shd w:fill="auto" w:val="clear"/>
        </w:rPr>
        <w:t xml:space="preserve">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 </w:t>
      </w:r>
      <w:r>
        <w:rPr>
          <w:rFonts w:ascii="Arial" w:hAnsi="Arial" w:cs="Arial" w:eastAsia="Arial"/>
          <w:color w:val="auto"/>
          <w:spacing w:val="0"/>
          <w:position w:val="0"/>
          <w:sz w:val="24"/>
          <w:shd w:fill="auto" w:val="clear"/>
        </w:rPr>
        <w:t xml:space="preserve">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26) </w:t>
      </w:r>
      <w:r>
        <w:rPr>
          <w:rFonts w:ascii="Arial" w:hAnsi="Arial" w:cs="Arial" w:eastAsia="Arial"/>
          <w:color w:val="auto"/>
          <w:spacing w:val="0"/>
          <w:position w:val="0"/>
          <w:sz w:val="24"/>
          <w:shd w:fill="auto" w:val="clear"/>
        </w:rPr>
        <w:t xml:space="preserve">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 </w:t>
      </w:r>
      <w:r>
        <w:rPr>
          <w:rFonts w:ascii="Arial" w:hAnsi="Arial" w:cs="Arial" w:eastAsia="Arial"/>
          <w:color w:val="auto"/>
          <w:spacing w:val="0"/>
          <w:position w:val="0"/>
          <w:sz w:val="24"/>
          <w:shd w:fill="auto" w:val="clear"/>
        </w:rPr>
        <w:t xml:space="preserve">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 </w:t>
      </w:r>
      <w:r>
        <w:rPr>
          <w:rFonts w:ascii="Arial" w:hAnsi="Arial" w:cs="Arial" w:eastAsia="Arial"/>
          <w:color w:val="auto"/>
          <w:spacing w:val="0"/>
          <w:position w:val="0"/>
          <w:sz w:val="24"/>
          <w:shd w:fill="auto" w:val="clear"/>
        </w:rPr>
        <w:t xml:space="preserve">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 </w:t>
      </w:r>
      <w:r>
        <w:rPr>
          <w:rFonts w:ascii="Arial" w:hAnsi="Arial" w:cs="Arial" w:eastAsia="Arial"/>
          <w:color w:val="auto"/>
          <w:spacing w:val="0"/>
          <w:position w:val="0"/>
          <w:sz w:val="24"/>
          <w:shd w:fill="auto" w:val="clear"/>
        </w:rPr>
        <w:t xml:space="preserve">прикорневое пространство (прикорневая зона) зеленых насаждений (деревьев) - участок под деревом, равный площади проекции кроны на землю плюс 1,50 м наружу;</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 </w:t>
      </w:r>
      <w:r>
        <w:rPr>
          <w:rFonts w:ascii="Arial" w:hAnsi="Arial" w:cs="Arial" w:eastAsia="Arial"/>
          <w:color w:val="auto"/>
          <w:spacing w:val="0"/>
          <w:position w:val="0"/>
          <w:sz w:val="24"/>
          <w:shd w:fill="auto" w:val="clear"/>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31) </w:t>
      </w:r>
      <w:r>
        <w:rPr>
          <w:rFonts w:ascii="Arial" w:hAnsi="Arial" w:cs="Arial" w:eastAsia="Arial"/>
          <w:color w:val="auto"/>
          <w:spacing w:val="0"/>
          <w:position w:val="0"/>
          <w:sz w:val="24"/>
          <w:shd w:fill="auto" w:val="clear"/>
        </w:rPr>
        <w:t xml:space="preserve">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 </w:t>
      </w:r>
      <w:r>
        <w:rPr>
          <w:rFonts w:ascii="Arial" w:hAnsi="Arial" w:cs="Arial" w:eastAsia="Arial"/>
          <w:color w:val="auto"/>
          <w:spacing w:val="0"/>
          <w:position w:val="0"/>
          <w:sz w:val="24"/>
          <w:shd w:fill="auto" w:val="clear"/>
        </w:rPr>
        <w:t xml:space="preserve">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 </w:t>
      </w:r>
      <w:r>
        <w:rPr>
          <w:rFonts w:ascii="Arial" w:hAnsi="Arial" w:cs="Arial" w:eastAsia="Arial"/>
          <w:color w:val="auto"/>
          <w:spacing w:val="0"/>
          <w:position w:val="0"/>
          <w:sz w:val="24"/>
          <w:shd w:fill="auto" w:val="clear"/>
        </w:rPr>
        <w:t xml:space="preserve">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34) </w:t>
      </w:r>
      <w:r>
        <w:rPr>
          <w:rFonts w:ascii="Arial" w:hAnsi="Arial" w:cs="Arial" w:eastAsia="Arial"/>
          <w:color w:val="auto"/>
          <w:spacing w:val="0"/>
          <w:position w:val="0"/>
          <w:sz w:val="24"/>
          <w:shd w:fill="auto" w:val="clear"/>
        </w:rPr>
        <w:t xml:space="preserve">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 </w:t>
      </w:r>
      <w:r>
        <w:rPr>
          <w:rFonts w:ascii="Arial" w:hAnsi="Arial" w:cs="Arial" w:eastAsia="Arial"/>
          <w:color w:val="auto"/>
          <w:spacing w:val="0"/>
          <w:position w:val="0"/>
          <w:sz w:val="24"/>
          <w:shd w:fill="auto" w:val="clear"/>
        </w:rPr>
        <w:t xml:space="preserve">рекреационные зоны (территории) - территории, занятые городскими лесами, скверами, парками, городскими садами, прудами, озерами, водохранилищами, используемые для отдыха граждан и туризма;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36) </w:t>
      </w:r>
      <w:r>
        <w:rPr>
          <w:rFonts w:ascii="Arial" w:hAnsi="Arial" w:cs="Arial" w:eastAsia="Arial"/>
          <w:color w:val="auto"/>
          <w:spacing w:val="0"/>
          <w:position w:val="0"/>
          <w:sz w:val="24"/>
          <w:shd w:fill="auto" w:val="clear"/>
        </w:rPr>
        <w:t xml:space="preserve">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37) </w:t>
      </w:r>
      <w:r>
        <w:rPr>
          <w:rFonts w:ascii="Arial" w:hAnsi="Arial" w:cs="Arial" w:eastAsia="Arial"/>
          <w:color w:val="auto"/>
          <w:spacing w:val="0"/>
          <w:position w:val="0"/>
          <w:sz w:val="24"/>
          <w:shd w:fill="auto" w:val="clear"/>
        </w:rPr>
        <w:t xml:space="preserve">санитарное состояние территории образования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38) </w:t>
      </w:r>
      <w:r>
        <w:rPr>
          <w:rFonts w:ascii="Arial" w:hAnsi="Arial" w:cs="Arial" w:eastAsia="Arial"/>
          <w:color w:val="auto"/>
          <w:spacing w:val="0"/>
          <w:position w:val="0"/>
          <w:sz w:val="24"/>
          <w:shd w:fill="auto" w:val="clear"/>
        </w:rPr>
        <w:t xml:space="preserve">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39) </w:t>
      </w:r>
      <w:r>
        <w:rPr>
          <w:rFonts w:ascii="Arial" w:hAnsi="Arial" w:cs="Arial" w:eastAsia="Arial"/>
          <w:color w:val="auto"/>
          <w:spacing w:val="0"/>
          <w:position w:val="0"/>
          <w:sz w:val="24"/>
          <w:shd w:fill="auto" w:val="clear"/>
        </w:rPr>
        <w:t xml:space="preserve">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40) </w:t>
      </w:r>
      <w:r>
        <w:rPr>
          <w:rFonts w:ascii="Arial" w:hAnsi="Arial" w:cs="Arial" w:eastAsia="Arial"/>
          <w:color w:val="auto"/>
          <w:spacing w:val="0"/>
          <w:position w:val="0"/>
          <w:sz w:val="24"/>
          <w:shd w:fill="auto" w:val="clear"/>
        </w:rPr>
        <w:t xml:space="preserve">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41) </w:t>
      </w:r>
      <w:r>
        <w:rPr>
          <w:rFonts w:ascii="Arial" w:hAnsi="Arial" w:cs="Arial" w:eastAsia="Arial"/>
          <w:color w:val="auto"/>
          <w:spacing w:val="0"/>
          <w:position w:val="0"/>
          <w:sz w:val="24"/>
          <w:shd w:fill="auto" w:val="clear"/>
        </w:rPr>
        <w:t xml:space="preserve">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 </w:t>
      </w:r>
      <w:r>
        <w:rPr>
          <w:rFonts w:ascii="Arial" w:hAnsi="Arial" w:cs="Arial" w:eastAsia="Arial"/>
          <w:color w:val="auto"/>
          <w:spacing w:val="0"/>
          <w:position w:val="0"/>
          <w:sz w:val="24"/>
          <w:shd w:fill="auto" w:val="clear"/>
        </w:rPr>
        <w:t xml:space="preserve">содержание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43) </w:t>
      </w:r>
      <w:r>
        <w:rPr>
          <w:rFonts w:ascii="Arial" w:hAnsi="Arial" w:cs="Arial" w:eastAsia="Arial"/>
          <w:color w:val="auto"/>
          <w:spacing w:val="0"/>
          <w:position w:val="0"/>
          <w:sz w:val="24"/>
          <w:shd w:fill="auto" w:val="clear"/>
        </w:rPr>
        <w:t xml:space="preserve">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44) </w:t>
      </w:r>
      <w:r>
        <w:rPr>
          <w:rFonts w:ascii="Arial" w:hAnsi="Arial" w:cs="Arial" w:eastAsia="Arial"/>
          <w:color w:val="auto"/>
          <w:spacing w:val="0"/>
          <w:position w:val="0"/>
          <w:sz w:val="24"/>
          <w:shd w:fill="auto" w:val="clear"/>
        </w:rPr>
        <w:t xml:space="preserve">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45) </w:t>
      </w:r>
      <w:r>
        <w:rPr>
          <w:rFonts w:ascii="Arial" w:hAnsi="Arial" w:cs="Arial" w:eastAsia="Arial"/>
          <w:color w:val="auto"/>
          <w:spacing w:val="0"/>
          <w:position w:val="0"/>
          <w:sz w:val="24"/>
          <w:shd w:fill="auto" w:val="clear"/>
        </w:rPr>
        <w:t xml:space="preserve">схема уборки территории общего пользования образования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образования, а также прилегающих территорий, границы которых определены в соответствии с главой 16 настоящих Правил;</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46) </w:t>
      </w:r>
      <w:r>
        <w:rPr>
          <w:rFonts w:ascii="Arial" w:hAnsi="Arial" w:cs="Arial" w:eastAsia="Arial"/>
          <w:color w:val="auto"/>
          <w:spacing w:val="0"/>
          <w:position w:val="0"/>
          <w:sz w:val="24"/>
          <w:shd w:fill="auto" w:val="clear"/>
        </w:rPr>
        <w:t xml:space="preserve">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47) </w:t>
      </w:r>
      <w:r>
        <w:rPr>
          <w:rFonts w:ascii="Arial" w:hAnsi="Arial" w:cs="Arial" w:eastAsia="Arial"/>
          <w:color w:val="auto"/>
          <w:spacing w:val="0"/>
          <w:position w:val="0"/>
          <w:sz w:val="24"/>
          <w:shd w:fill="auto" w:val="clear"/>
        </w:rPr>
        <w:t xml:space="preserve">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48) </w:t>
      </w:r>
      <w:r>
        <w:rPr>
          <w:rFonts w:ascii="Arial" w:hAnsi="Arial" w:cs="Arial" w:eastAsia="Arial"/>
          <w:color w:val="auto"/>
          <w:spacing w:val="0"/>
          <w:position w:val="0"/>
          <w:sz w:val="24"/>
          <w:shd w:fill="auto" w:val="clear"/>
        </w:rPr>
        <w:t xml:space="preserve">травяной покров - вид зеленых насаждений из травянистой растительности естественного и искусственного происхождения (включая все виды газонов);</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49) </w:t>
      </w:r>
      <w:r>
        <w:rPr>
          <w:rFonts w:ascii="Arial" w:hAnsi="Arial" w:cs="Arial" w:eastAsia="Arial"/>
          <w:color w:val="auto"/>
          <w:spacing w:val="0"/>
          <w:position w:val="0"/>
          <w:sz w:val="24"/>
          <w:shd w:fill="auto" w:val="clear"/>
        </w:rPr>
        <w:t xml:space="preserve">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50) </w:t>
      </w:r>
      <w:r>
        <w:rPr>
          <w:rFonts w:ascii="Arial" w:hAnsi="Arial" w:cs="Arial" w:eastAsia="Arial"/>
          <w:color w:val="auto"/>
          <w:spacing w:val="0"/>
          <w:position w:val="0"/>
          <w:sz w:val="24"/>
          <w:shd w:fill="auto" w:val="clear"/>
        </w:rPr>
        <w:t xml:space="preserve">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51) </w:t>
      </w:r>
      <w:r>
        <w:rPr>
          <w:rFonts w:ascii="Arial" w:hAnsi="Arial" w:cs="Arial" w:eastAsia="Arial"/>
          <w:color w:val="auto"/>
          <w:spacing w:val="0"/>
          <w:position w:val="0"/>
          <w:sz w:val="24"/>
          <w:shd w:fill="auto" w:val="clear"/>
        </w:rPr>
        <w:t xml:space="preserve">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52) </w:t>
      </w:r>
      <w:r>
        <w:rPr>
          <w:rFonts w:ascii="Arial" w:hAnsi="Arial" w:cs="Arial" w:eastAsia="Arial"/>
          <w:color w:val="auto"/>
          <w:spacing w:val="0"/>
          <w:position w:val="0"/>
          <w:sz w:val="24"/>
          <w:shd w:fill="auto" w:val="clear"/>
        </w:rPr>
        <w:t xml:space="preserve">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53) </w:t>
      </w:r>
      <w:r>
        <w:rPr>
          <w:rFonts w:ascii="Arial" w:hAnsi="Arial" w:cs="Arial" w:eastAsia="Arial"/>
          <w:color w:val="auto"/>
          <w:spacing w:val="0"/>
          <w:position w:val="0"/>
          <w:sz w:val="24"/>
          <w:shd w:fill="auto" w:val="clear"/>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благоустройства приведены в приложении № 1 к настоящим Правилам;</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54) </w:t>
      </w:r>
      <w:r>
        <w:rPr>
          <w:rFonts w:ascii="Arial" w:hAnsi="Arial" w:cs="Arial" w:eastAsia="Arial"/>
          <w:color w:val="auto"/>
          <w:spacing w:val="0"/>
          <w:position w:val="0"/>
          <w:sz w:val="24"/>
          <w:shd w:fill="auto" w:val="clear"/>
        </w:rPr>
        <w:t xml:space="preserve">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pPr>
        <w:spacing w:before="0" w:after="0" w:line="240"/>
        <w:ind w:right="0" w:left="0" w:firstLine="54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 </w:t>
      </w:r>
      <w:r>
        <w:rPr>
          <w:rFonts w:ascii="Arial" w:hAnsi="Arial" w:cs="Arial" w:eastAsia="Arial"/>
          <w:color w:val="auto"/>
          <w:spacing w:val="0"/>
          <w:position w:val="0"/>
          <w:sz w:val="24"/>
          <w:shd w:fill="auto" w:val="clear"/>
        </w:rPr>
        <w:t xml:space="preserve">Иные термины и понятия, используемые в настоящих Правилах, применяются в значениях, установленных законодательством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Глава 3. Правила содержания территории населенных пунктов  и  порядок пользования  такими территориями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Содержание территории включает:</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содержание дорог общего пользования;</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содержание территорий, расположенных на основных территориях;</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содержание территории в границах зон жилой застройки;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содержание территорий индивидуальной жилой застройки;</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содержание мест массового отдыха граждан;</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Arial" w:hAnsi="Arial" w:cs="Arial" w:eastAsia="Arial"/>
          <w:color w:val="auto"/>
          <w:spacing w:val="0"/>
          <w:position w:val="0"/>
          <w:sz w:val="24"/>
          <w:shd w:fill="auto" w:val="clear"/>
        </w:rPr>
        <w:t xml:space="preserve">содержание общественных пространств;</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содержание рекреационных зон, пляжей;</w:t>
      </w:r>
    </w:p>
    <w:p>
      <w:pPr>
        <w:spacing w:before="0" w:after="0" w:line="240"/>
        <w:ind w:right="0" w:left="0" w:firstLine="70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 </w:t>
      </w:r>
      <w:r>
        <w:rPr>
          <w:rFonts w:ascii="Arial" w:hAnsi="Arial" w:cs="Arial" w:eastAsia="Arial"/>
          <w:color w:val="auto"/>
          <w:spacing w:val="0"/>
          <w:position w:val="0"/>
          <w:sz w:val="24"/>
          <w:shd w:fill="auto" w:val="clear"/>
        </w:rPr>
        <w:t xml:space="preserve">соблюдение порядка содержания транспортных средств.</w:t>
      </w:r>
    </w:p>
    <w:p>
      <w:pPr>
        <w:spacing w:before="0" w:after="0" w:line="240"/>
        <w:ind w:right="0" w:left="0" w:firstLine="708"/>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Требования к содержанию объектов улично-дорожной сети, сети инженерных коммуникаций:</w:t>
      </w:r>
    </w:p>
    <w:p>
      <w:pPr>
        <w:numPr>
          <w:ilvl w:val="0"/>
          <w:numId w:val="29"/>
        </w:num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pPr>
        <w:numPr>
          <w:ilvl w:val="0"/>
          <w:numId w:val="2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pPr>
        <w:numPr>
          <w:ilvl w:val="0"/>
          <w:numId w:val="2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pPr>
        <w:numPr>
          <w:ilvl w:val="0"/>
          <w:numId w:val="29"/>
        </w:numPr>
        <w:tabs>
          <w:tab w:val="left" w:pos="567" w:leader="none"/>
        </w:tabs>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pPr>
        <w:numPr>
          <w:ilvl w:val="0"/>
          <w:numId w:val="2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pPr>
        <w:numPr>
          <w:ilvl w:val="0"/>
          <w:numId w:val="2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сохранения дорожного покрытия запрещается: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подвоз груза волоком;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перегон по улицам, имеющим твердое покрытие, машин на гусеничном ходу;</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движение и стоянка большегрузного транспорта на внутриквартальных пешеходных дорожках, тротуарах.</w:t>
      </w: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обязаны:</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обеспечивать беспрепятственный отвод талых и дождевых вод;</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создавать условия для безопасного движения пешеходов и транспорта;</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устанавливать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pPr>
        <w:numPr>
          <w:ilvl w:val="0"/>
          <w:numId w:val="3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установку контейнеров для накопления ТКО, а в не канализованных зданиях и устройство сборников для ЖБО;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Требования к содержанию территории индивидуальной жилой застройки:</w:t>
      </w:r>
    </w:p>
    <w:p>
      <w:pPr>
        <w:numPr>
          <w:ilvl w:val="0"/>
          <w:numId w:val="3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pPr>
        <w:numPr>
          <w:ilvl w:val="0"/>
          <w:numId w:val="3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арендаторы и наниматели (при наличии соответствующих условий в договорах аренды или найма) индивидуальных жилых домов обязаны: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оборудовать и очищать водоотводные канавы и трубы, в весенний период обеспечивать пропуск талых вод;</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pPr>
        <w:numPr>
          <w:ilvl w:val="0"/>
          <w:numId w:val="3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pPr>
        <w:numPr>
          <w:ilvl w:val="0"/>
          <w:numId w:val="3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pPr>
        <w:numPr>
          <w:ilvl w:val="0"/>
          <w:numId w:val="3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pPr>
        <w:numPr>
          <w:ilvl w:val="0"/>
          <w:numId w:val="3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pPr>
        <w:numPr>
          <w:ilvl w:val="0"/>
          <w:numId w:val="3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дорогах и подъездных путях, оборудованных организациями для ведения хозяйственной деятельности, - руководители этих организаций;</w:t>
      </w:r>
    </w:p>
    <w:p>
      <w:pPr>
        <w:spacing w:before="0" w:after="0" w:line="24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придомовой территории многоквартирного дома запрещается:</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мыть транспортные средства;</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парковать грузовые транспортные средства;</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сжигать листву, отходы любого вида и мусор;</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загромождать подъезды к контейнерным площадкам;</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устанавливать ограждения территорий без соответствующего согласования с уполномоченным органом администрации муниципального образования;</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самовольно строить мелкие дворовые постройки;</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выливать помои, выбрасывать отходы и мусор;</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и хранить тару и иные отходы в неустановленных местах;</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хранить разукомплектованные (неисправные) транспортные средства;</w:t>
      </w:r>
    </w:p>
    <w:p>
      <w:pPr>
        <w:numPr>
          <w:ilvl w:val="0"/>
          <w:numId w:val="4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территориях индивидуальной жилой застройки и за ее пределами запрещается:</w:t>
      </w:r>
    </w:p>
    <w:p>
      <w:pPr>
        <w:numPr>
          <w:ilvl w:val="0"/>
          <w:numId w:val="4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размещать ограждение за границами основной территории;</w:t>
      </w:r>
    </w:p>
    <w:p>
      <w:pPr>
        <w:numPr>
          <w:ilvl w:val="0"/>
          <w:numId w:val="4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сжигать листву, отходы любого вида и мусор;</w:t>
      </w:r>
    </w:p>
    <w:p>
      <w:pPr>
        <w:numPr>
          <w:ilvl w:val="0"/>
          <w:numId w:val="4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снег, выбрасывать мусор, сбрасывать жидкие бытовые отходы;</w:t>
      </w:r>
    </w:p>
    <w:p>
      <w:pPr>
        <w:numPr>
          <w:ilvl w:val="0"/>
          <w:numId w:val="4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уголь, тару, дрова, крупногабаритный мусор, строительные материалы за основной (придомовой) территорией;</w:t>
      </w:r>
    </w:p>
    <w:p>
      <w:pPr>
        <w:numPr>
          <w:ilvl w:val="0"/>
          <w:numId w:val="4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мыть транспортные средства;</w:t>
      </w:r>
    </w:p>
    <w:p>
      <w:pPr>
        <w:numPr>
          <w:ilvl w:val="0"/>
          <w:numId w:val="4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Курской области, УГИБДД УМВД России по Курской области;</w:t>
      </w:r>
    </w:p>
    <w:p>
      <w:pPr>
        <w:numPr>
          <w:ilvl w:val="0"/>
          <w:numId w:val="4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повреждать зеленые насаждения, загрязнять территорию отходами, засорять водоемы.</w:t>
      </w: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территории муниципального образования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Кудинцевский сельсовет Льговского района Курской области</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запрещается:</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засыпку недействующих шахтных колодцев бытовым мусором и использовать их как ямы складирования промышленных и бытовых отходов;</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выливать на газоны (дернину), грунт или твердое покрытие улиц воду, образующуюся при торговле товарами;</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размещать на тротуарах рекламные щиты, тумбы, ограждения, цветочные вазоны, затрудняющие уборку населенных пунктов механизированным способом;</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pPr>
        <w:numPr>
          <w:ilvl w:val="0"/>
          <w:numId w:val="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Требования к обустройству и содержанию зон рекреаций и пляжей:</w:t>
      </w:r>
    </w:p>
    <w:p>
      <w:pPr>
        <w:numPr>
          <w:ilvl w:val="0"/>
          <w:numId w:val="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pPr>
        <w:numPr>
          <w:ilvl w:val="0"/>
          <w:numId w:val="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утвержденными Постановлением Главного государственного санитарного врача РФ от 28.01.2021 № 3.</w:t>
      </w:r>
    </w:p>
    <w:p>
      <w:pPr>
        <w:numPr>
          <w:ilvl w:val="0"/>
          <w:numId w:val="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pPr>
        <w:numPr>
          <w:ilvl w:val="0"/>
          <w:numId w:val="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pPr>
        <w:numPr>
          <w:ilvl w:val="0"/>
          <w:numId w:val="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p>
    <w:p>
      <w:pPr>
        <w:numPr>
          <w:ilvl w:val="0"/>
          <w:numId w:val="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территориях пляжей и рекреаций водных объектов запрещается: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складирование мусора в несанкционированных местах;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езда на транспортных средствах, в том числе на автомобилях, мотоциклах, мопедах, квадроциклах;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мойка автомобилей, мотоциклов, мопедов, квадроциклов и иных транспортных средств;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купание животных в местах, предназначенных для купания людей.</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территории сельсовета владельцам транспортных средств запрещается:</w:t>
      </w:r>
    </w:p>
    <w:p>
      <w:pPr>
        <w:numPr>
          <w:ilvl w:val="0"/>
          <w:numId w:val="5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ремонт автотранспорта в местах массового отдыха населения, в зонах отдыха, на детских площадках;</w:t>
      </w:r>
    </w:p>
    <w:p>
      <w:pPr>
        <w:numPr>
          <w:ilvl w:val="0"/>
          <w:numId w:val="5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w:t>
      </w:r>
      <w:r>
        <w:rPr>
          <w:rFonts w:ascii="Arial" w:hAnsi="Arial" w:cs="Arial" w:eastAsia="Arial"/>
          <w:color w:val="auto"/>
          <w:spacing w:val="0"/>
          <w:position w:val="0"/>
          <w:sz w:val="24"/>
          <w:shd w:fill="auto" w:val="clear"/>
        </w:rPr>
        <w:t xml:space="preserve">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3.11. </w:t>
      </w:r>
      <w:r>
        <w:rPr>
          <w:rFonts w:ascii="Arial" w:hAnsi="Arial" w:cs="Arial" w:eastAsia="Arial"/>
          <w:color w:val="auto"/>
          <w:spacing w:val="0"/>
          <w:position w:val="0"/>
          <w:sz w:val="24"/>
          <w:shd w:fill="auto" w:val="clear"/>
        </w:rPr>
        <w:t xml:space="preserve">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3.12. </w:t>
      </w:r>
      <w:r>
        <w:rPr>
          <w:rFonts w:ascii="Arial" w:hAnsi="Arial" w:cs="Arial" w:eastAsia="Arial"/>
          <w:color w:val="auto"/>
          <w:spacing w:val="0"/>
          <w:position w:val="0"/>
          <w:sz w:val="24"/>
          <w:shd w:fill="auto" w:val="clear"/>
        </w:rPr>
        <w:t xml:space="preserve">Контроль за поддержанием, улучшением состояния благоустройства территории муниципального образования осуществляется уполномоченным органом местной администрации.</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Глава 4. </w:t>
        <w:tab/>
        <w:t xml:space="preserve">Требования к внешнему виду фасадов зданий, строений, сооружений  </w:t>
      </w:r>
    </w:p>
    <w:p>
      <w:pPr>
        <w:spacing w:before="0" w:after="0" w:line="240"/>
        <w:ind w:right="0" w:left="0" w:firstLine="0"/>
        <w:jc w:val="both"/>
        <w:rPr>
          <w:rFonts w:ascii="Arial" w:hAnsi="Arial" w:cs="Arial" w:eastAsia="Arial"/>
          <w:color w:val="auto"/>
          <w:spacing w:val="0"/>
          <w:position w:val="0"/>
          <w:sz w:val="24"/>
          <w:shd w:fill="auto" w:val="clear"/>
        </w:rPr>
      </w:pPr>
    </w:p>
    <w:p>
      <w:pPr>
        <w:numPr>
          <w:ilvl w:val="0"/>
          <w:numId w:val="5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внешнему виду фасадов зданий (строений, сооружений):</w:t>
      </w:r>
    </w:p>
    <w:p>
      <w:pPr>
        <w:numPr>
          <w:ilvl w:val="0"/>
          <w:numId w:val="5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pPr>
        <w:numPr>
          <w:ilvl w:val="0"/>
          <w:numId w:val="5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Содержание фасадов зданий, строений и сооружений включает: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обеспечение наличия и содержания в исправном состоянии водостоков, водосточных труб и сливов;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герметизацию, заделку и расшивку швов, трещин и выбоин;</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восстановление, ремонт и своевременную очистку отмосток, приямков цокольных окон и входов в подвалы;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поддержание в исправном состоянии размещенных на фасаде объектов (средств) наружного освещения;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очистку и промывку поверхностей фасадов в зависимости от их состояния и условий эксплуатации;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мытье окон, витрин, вывесок и указателей;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очистку от снега и льда крыш и козырьков, удаление наледи, снега и сосулек с карнизов, балконов и лоджий;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выполнение иных требований, предусмотренных правилами и нормами технической эксплуатации зданий, строений и сооружений.</w:t>
      </w:r>
    </w:p>
    <w:p>
      <w:pPr>
        <w:numPr>
          <w:ilvl w:val="0"/>
          <w:numId w:val="5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pPr>
        <w:numPr>
          <w:ilvl w:val="0"/>
          <w:numId w:val="5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выполнять предусмотренные законодательством санитарно-гигиенические, противопожарные и эксплуатационные требования;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своевременно производить ремонтные работы фасадов;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проведении перепланировки и капитального ремонта не допускать ухудшения архитектурного облика зданий и сооружений;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 допускать закладки оконных и дверных проемов, если это приведет к нарушению инсоляции, уменьшению числа эвакуационных выходов;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pPr>
        <w:numPr>
          <w:ilvl w:val="0"/>
          <w:numId w:val="5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pPr>
        <w:numPr>
          <w:ilvl w:val="0"/>
          <w:numId w:val="5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pPr>
        <w:numPr>
          <w:ilvl w:val="0"/>
          <w:numId w:val="5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pPr>
        <w:numPr>
          <w:ilvl w:val="0"/>
          <w:numId w:val="5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цветовое решение зданий (строений, сооружений) следует проектировать на основании нормативного правового акта местной администрации;</w:t>
      </w:r>
    </w:p>
    <w:p>
      <w:pPr>
        <w:numPr>
          <w:ilvl w:val="0"/>
          <w:numId w:val="5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выполнять работы в соответствии с паспортом фасадов, согласованным в установленным порядком;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случае отсутствия паспорта фасадов разработать и согласовать в установленном порядке паспорт фасадов до начала проведения работ;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pPr>
        <w:tabs>
          <w:tab w:val="left" w:pos="720" w:leader="none"/>
          <w:tab w:val="left" w:pos="180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строительные леса на фасадах зданий и сооружений, выходящих на главные (магистральные) улицы муниципального образования, затягивать защитной сеткой;</w:t>
      </w:r>
    </w:p>
    <w:p>
      <w:pPr>
        <w:tabs>
          <w:tab w:val="left" w:pos="720" w:leader="none"/>
          <w:tab w:val="left" w:pos="180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обеспечивать сохранность объектов благоустройства и озеленения;</w:t>
      </w:r>
    </w:p>
    <w:p>
      <w:pPr>
        <w:tabs>
          <w:tab w:val="left" w:pos="720" w:leader="none"/>
          <w:tab w:val="left" w:pos="180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случае повреждения благоустройства и озеленения провести работы по его восстановлению; </w:t>
      </w:r>
    </w:p>
    <w:p>
      <w:pPr>
        <w:tabs>
          <w:tab w:val="left" w:pos="720" w:leader="none"/>
          <w:tab w:val="left" w:pos="180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установке строительных лесов обеспечивать безопасность пешеходного движения;</w:t>
      </w:r>
    </w:p>
    <w:p>
      <w:pPr>
        <w:tabs>
          <w:tab w:val="left" w:pos="720" w:leader="none"/>
          <w:tab w:val="left" w:pos="180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обеспечивать сохранность элементов декора фасадов (лепнины, фактуры отделки, барельефов), при невозможности сохранения восстановить в точности.</w:t>
      </w:r>
    </w:p>
    <w:p>
      <w:pPr>
        <w:numPr>
          <w:ilvl w:val="0"/>
          <w:numId w:val="62"/>
        </w:num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Требования к размещению и эксплуатации элементов дополнительного инженерно-технического оборудования:</w:t>
      </w:r>
    </w:p>
    <w:p>
      <w:pPr>
        <w:numPr>
          <w:ilvl w:val="0"/>
          <w:numId w:val="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pPr>
        <w:numPr>
          <w:ilvl w:val="0"/>
          <w:numId w:val="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размещении дополнительного инженерно-технического оборудования на фасадах зданий (строений, сооружений) необходимо предусмотреть:</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сохранение сложившегося архитектурного облика;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соблюдение действующих санитарных норм и правил;</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минимальный контакт с поверхностью фасада при сохранении надежности крепления, рациональное устройство и технологичность крепления;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привязку элементов инженерно-технического оборудования к системе осей фасада;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удобство эксплуатации и обслуживания;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обеспечение беспрепятственного движения пешеходов и транспорта;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компактное размещение (схожие элементы должны быть максимально сгруппированы с учетом структуры фасада);</w:t>
      </w:r>
    </w:p>
    <w:p>
      <w:pPr>
        <w:numPr>
          <w:ilvl w:val="0"/>
          <w:numId w:val="6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pPr>
        <w:numPr>
          <w:ilvl w:val="0"/>
          <w:numId w:val="6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недопустимо размещение вытяжных вентиляционных систем, навесных блоков кондиционеров перед окнами жилых помещений;</w:t>
      </w:r>
    </w:p>
    <w:p>
      <w:pPr>
        <w:numPr>
          <w:ilvl w:val="0"/>
          <w:numId w:val="6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 инженерно-технического оборудования обязан:</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поддерживать его техническое и эстетическое состояние;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pPr>
        <w:numPr>
          <w:ilvl w:val="0"/>
          <w:numId w:val="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pPr>
        <w:numPr>
          <w:ilvl w:val="0"/>
          <w:numId w:val="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pPr>
        <w:numPr>
          <w:ilvl w:val="0"/>
          <w:numId w:val="66"/>
        </w:numPr>
        <w:spacing w:before="0" w:after="0" w:line="240"/>
        <w:ind w:right="0" w:left="0" w:firstLine="567"/>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На территории населенных пунктов запрещается без соответствующего согласования паспорта фасада (внесения изменений в паспорт фасада):</w:t>
      </w:r>
    </w:p>
    <w:p>
      <w:pPr>
        <w:numPr>
          <w:ilvl w:val="0"/>
          <w:numId w:val="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pPr>
        <w:numPr>
          <w:ilvl w:val="0"/>
          <w:numId w:val="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pPr>
        <w:numPr>
          <w:ilvl w:val="0"/>
          <w:numId w:val="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капитальный ремонт здания или отдельных частей фасада, кровли;</w:t>
      </w:r>
    </w:p>
    <w:p>
      <w:pPr>
        <w:numPr>
          <w:ilvl w:val="0"/>
          <w:numId w:val="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применять знаки адресной информации с отклонением от установленного образца.</w:t>
      </w:r>
    </w:p>
    <w:p>
      <w:pPr>
        <w:numPr>
          <w:ilvl w:val="0"/>
          <w:numId w:val="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Глава 5</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Благоустройство территории, содержание элементов благоустройства </w:t>
      </w:r>
    </w:p>
    <w:p>
      <w:pPr>
        <w:numPr>
          <w:ilvl w:val="0"/>
          <w:numId w:val="68"/>
        </w:numPr>
        <w:spacing w:before="0" w:after="0" w:line="240"/>
        <w:ind w:right="0" w:left="0" w:firstLine="567"/>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Требования к благоустройству территорий</w:t>
      </w:r>
      <w:r>
        <w:rPr>
          <w:rFonts w:ascii="Arial" w:hAnsi="Arial" w:cs="Arial" w:eastAsia="Arial"/>
          <w:color w:val="auto"/>
          <w:spacing w:val="0"/>
          <w:position w:val="0"/>
          <w:sz w:val="24"/>
          <w:shd w:fill="auto" w:val="clear"/>
        </w:rPr>
        <w:t xml:space="preserve">.</w:t>
      </w:r>
    </w:p>
    <w:p>
      <w:pPr>
        <w:numPr>
          <w:ilvl w:val="0"/>
          <w:numId w:val="6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pPr>
        <w:numPr>
          <w:ilvl w:val="0"/>
          <w:numId w:val="6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pPr>
        <w:numPr>
          <w:ilvl w:val="0"/>
          <w:numId w:val="6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открытость и проницаемость территорий для визуального восприятия (отсутствие непросматриваемых ограждений);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пешеходные связи и условия беспрепятственного передвижения населения (включая маломобильные группы);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поддержание исторически сложившейся планировочной структуры и масштаба застройки, стилевого единства с градостроительной ситуацией;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перспективное развитие территории;</w:t>
      </w:r>
    </w:p>
    <w:p>
      <w:pPr>
        <w:numPr>
          <w:ilvl w:val="0"/>
          <w:numId w:val="71"/>
        </w:numPr>
        <w:spacing w:before="0" w:after="0" w:line="240"/>
        <w:ind w:right="0" w:left="0" w:firstLine="567"/>
        <w:jc w:val="both"/>
        <w:rPr>
          <w:rFonts w:ascii="Arial" w:hAnsi="Arial" w:cs="Arial" w:eastAsia="Arial"/>
          <w:color w:val="auto"/>
          <w:spacing w:val="2"/>
          <w:position w:val="0"/>
          <w:sz w:val="24"/>
          <w:shd w:fill="FFFFFF" w:val="clear"/>
        </w:rPr>
      </w:pPr>
      <w:r>
        <w:rPr>
          <w:rFonts w:ascii="Arial" w:hAnsi="Arial" w:cs="Arial" w:eastAsia="Arial"/>
          <w:color w:val="auto"/>
          <w:spacing w:val="2"/>
          <w:position w:val="0"/>
          <w:sz w:val="24"/>
          <w:shd w:fill="FFFFFF" w:val="clear"/>
        </w:rPr>
        <w:t xml:space="preserve">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pPr>
        <w:numPr>
          <w:ilvl w:val="0"/>
          <w:numId w:val="71"/>
        </w:numPr>
        <w:spacing w:before="0" w:after="0" w:line="240"/>
        <w:ind w:right="0" w:left="0" w:firstLine="567"/>
        <w:jc w:val="both"/>
        <w:rPr>
          <w:rFonts w:ascii="Arial" w:hAnsi="Arial" w:cs="Arial" w:eastAsia="Arial"/>
          <w:color w:val="auto"/>
          <w:spacing w:val="2"/>
          <w:position w:val="0"/>
          <w:sz w:val="24"/>
          <w:shd w:fill="FFFFFF" w:val="clear"/>
        </w:rPr>
      </w:pPr>
      <w:r>
        <w:rPr>
          <w:rFonts w:ascii="Arial" w:hAnsi="Arial" w:cs="Arial" w:eastAsia="Arial"/>
          <w:color w:val="auto"/>
          <w:spacing w:val="0"/>
          <w:position w:val="0"/>
          <w:sz w:val="24"/>
          <w:shd w:fill="FFFFFF" w:val="clear"/>
        </w:rPr>
        <w:t xml:space="preserve">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pPr>
        <w:numPr>
          <w:ilvl w:val="0"/>
          <w:numId w:val="71"/>
        </w:numPr>
        <w:spacing w:before="0" w:after="0" w:line="240"/>
        <w:ind w:right="0" w:left="0" w:firstLine="567"/>
        <w:jc w:val="both"/>
        <w:rPr>
          <w:rFonts w:ascii="Arial" w:hAnsi="Arial" w:cs="Arial" w:eastAsia="Arial"/>
          <w:color w:val="auto"/>
          <w:spacing w:val="2"/>
          <w:position w:val="0"/>
          <w:sz w:val="24"/>
          <w:shd w:fill="FFFFFF" w:val="clear"/>
        </w:rPr>
      </w:pPr>
      <w:r>
        <w:rPr>
          <w:rFonts w:ascii="Arial" w:hAnsi="Arial" w:cs="Arial" w:eastAsia="Arial"/>
          <w:color w:val="auto"/>
          <w:spacing w:val="0"/>
          <w:position w:val="0"/>
          <w:sz w:val="24"/>
          <w:shd w:fill="FFFFFF" w:val="clear"/>
        </w:rPr>
        <w:t xml:space="preserve">содержание элементов благоустройства, изготовленных и установленных за счет средств бюджета муниципального образования,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pPr>
        <w:numPr>
          <w:ilvl w:val="0"/>
          <w:numId w:val="71"/>
        </w:numPr>
        <w:spacing w:before="0" w:after="0" w:line="240"/>
        <w:ind w:right="0" w:left="0" w:firstLine="567"/>
        <w:jc w:val="both"/>
        <w:rPr>
          <w:rFonts w:ascii="Arial" w:hAnsi="Arial" w:cs="Arial" w:eastAsia="Arial"/>
          <w:color w:val="auto"/>
          <w:spacing w:val="2"/>
          <w:position w:val="0"/>
          <w:sz w:val="24"/>
          <w:shd w:fill="FFFFFF" w:val="clear"/>
        </w:rPr>
      </w:pPr>
      <w:r>
        <w:rPr>
          <w:rFonts w:ascii="Arial" w:hAnsi="Arial" w:cs="Arial" w:eastAsia="Arial"/>
          <w:color w:val="auto"/>
          <w:spacing w:val="0"/>
          <w:position w:val="0"/>
          <w:sz w:val="24"/>
          <w:shd w:fill="FFFFFF" w:val="clear"/>
        </w:rPr>
        <w:t xml:space="preserve">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pPr>
        <w:numPr>
          <w:ilvl w:val="0"/>
          <w:numId w:val="71"/>
        </w:numPr>
        <w:spacing w:before="0" w:after="0" w:line="240"/>
        <w:ind w:right="0" w:left="0" w:firstLine="567"/>
        <w:jc w:val="both"/>
        <w:rPr>
          <w:rFonts w:ascii="Arial" w:hAnsi="Arial" w:cs="Arial" w:eastAsia="Arial"/>
          <w:color w:val="auto"/>
          <w:spacing w:val="2"/>
          <w:position w:val="0"/>
          <w:sz w:val="24"/>
          <w:shd w:fill="FFFFFF" w:val="clear"/>
        </w:rPr>
      </w:pPr>
      <w:r>
        <w:rPr>
          <w:rFonts w:ascii="Arial" w:hAnsi="Arial" w:cs="Arial" w:eastAsia="Arial"/>
          <w:color w:val="auto"/>
          <w:spacing w:val="0"/>
          <w:position w:val="0"/>
          <w:sz w:val="24"/>
          <w:shd w:fill="FFFFFF" w:val="clear"/>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представления опасности элементы благоустройства должны быть отремонтированы либо демонтированы. </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Глава 6.</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Размещение, содержание и эксплуатация устройств наружного освещения, включая архитектурную подсветку зданий, строений, сооружений</w:t>
      </w:r>
    </w:p>
    <w:p>
      <w:pPr>
        <w:numPr>
          <w:ilvl w:val="0"/>
          <w:numId w:val="7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numPr>
          <w:ilvl w:val="0"/>
          <w:numId w:val="7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размещению и эксплуатации устройств наружного освещения:</w:t>
      </w:r>
    </w:p>
    <w:p>
      <w:pPr>
        <w:numPr>
          <w:ilvl w:val="0"/>
          <w:numId w:val="7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и владельцы устройств наружного освещения и подсветки обязаны: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соблюдать правила устройства электроустановок;</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своевременное включение и отключение освещения;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обеспечивать нормативную освещенность;</w:t>
      </w:r>
    </w:p>
    <w:p>
      <w:pPr>
        <w:numPr>
          <w:ilvl w:val="0"/>
          <w:numId w:val="7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pPr>
        <w:numPr>
          <w:ilvl w:val="0"/>
          <w:numId w:val="7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pPr>
        <w:numPr>
          <w:ilvl w:val="0"/>
          <w:numId w:val="7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перечень работ, выполняемых организациями, осуществляющими обеспечение мероприятий по нормативной работе сетей наружного освещения, входит: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обеспечение централизованного управления включением и отключением установок наружного освещения в соответствии с заданным режимом их работы;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экономное использование электроэнергии и средств, выделяемых на содержание установок наружного освещения;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замена электроламп, протирка светильников, надзор за исправностью электросетей, оборудования и сооружений;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работы, связанные с ликвидацией повреждений электросетей, осветительной арматуры и оборудования;</w:t>
      </w:r>
    </w:p>
    <w:p>
      <w:pPr>
        <w:numPr>
          <w:ilvl w:val="0"/>
          <w:numId w:val="7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pPr>
        <w:numPr>
          <w:ilvl w:val="0"/>
          <w:numId w:val="7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экономичность и энергоэффективность применяемых установок, рациональное распределение и использование электроэнергии;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эстетику элементов осветительных установок, их дизайн, качество материалов и изделий с учетом восприятия в дневное и ночное время;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удобство обслуживания и управления при разных режимах работы установок;</w:t>
      </w:r>
    </w:p>
    <w:p>
      <w:pPr>
        <w:numPr>
          <w:ilvl w:val="0"/>
          <w:numId w:val="8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pPr>
        <w:numPr>
          <w:ilvl w:val="0"/>
          <w:numId w:val="8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pPr>
        <w:numPr>
          <w:ilvl w:val="0"/>
          <w:numId w:val="8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pPr>
        <w:numPr>
          <w:ilvl w:val="0"/>
          <w:numId w:val="8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pPr>
        <w:numPr>
          <w:ilvl w:val="0"/>
          <w:numId w:val="8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pPr>
        <w:numPr>
          <w:ilvl w:val="0"/>
          <w:numId w:val="8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размещать дополнительные средства освещения;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подключать дополнительные линии к электрическим сетям наружного освещения, розетки, любую электроаппаратуру и оборудование;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производить земляные работы вблизи объектов наружного освещения;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высаживать деревья и кустарники на расстоянии менее 2 метров от крайнего провода линии наружного освещения.</w:t>
      </w:r>
    </w:p>
    <w:p>
      <w:pPr>
        <w:numPr>
          <w:ilvl w:val="0"/>
          <w:numId w:val="8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присоединять к сетям наружного уличного освещения номерные фонари, элементы информационных конструкций, рекламы, освещение витрин и фасадов;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самовольное подсоединение и подключение проводов и кабелей к сетям и устройствам наружного освещения;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эксплуатация сетей и устройств наружного освещения при наличии обрывов проводов, повреждений опор, изоляторов.</w:t>
      </w:r>
    </w:p>
    <w:p>
      <w:pPr>
        <w:numPr>
          <w:ilvl w:val="0"/>
          <w:numId w:val="8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7.</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Организация озеленения территории муниципального образования, содержания газонов, цветников</w:t>
      </w:r>
    </w:p>
    <w:p>
      <w:pPr>
        <w:numPr>
          <w:ilvl w:val="0"/>
          <w:numId w:val="8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pPr>
        <w:numPr>
          <w:ilvl w:val="0"/>
          <w:numId w:val="88"/>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b/>
          <w:color w:val="auto"/>
          <w:spacing w:val="0"/>
          <w:position w:val="0"/>
          <w:sz w:val="24"/>
          <w:shd w:fill="FFFFFF" w:val="clear"/>
        </w:rPr>
        <w:t xml:space="preserve">Требования к содержанию газонов на территориях общего пользования:</w:t>
      </w:r>
    </w:p>
    <w:p>
      <w:pPr>
        <w:numPr>
          <w:ilvl w:val="0"/>
          <w:numId w:val="88"/>
        </w:numPr>
        <w:spacing w:before="0" w:after="0" w:line="240"/>
        <w:ind w:right="0" w:left="0" w:firstLine="567"/>
        <w:jc w:val="both"/>
        <w:rPr>
          <w:rFonts w:ascii="Arial" w:hAnsi="Arial" w:cs="Arial" w:eastAsia="Arial"/>
          <w:b/>
          <w:color w:val="auto"/>
          <w:spacing w:val="0"/>
          <w:position w:val="0"/>
          <w:sz w:val="24"/>
          <w:shd w:fill="FFFFFF" w:val="clear"/>
        </w:rPr>
      </w:pPr>
      <w:r>
        <w:rPr>
          <w:rFonts w:ascii="Arial" w:hAnsi="Arial" w:cs="Arial" w:eastAsia="Arial"/>
          <w:color w:val="auto"/>
          <w:spacing w:val="0"/>
          <w:position w:val="0"/>
          <w:sz w:val="24"/>
          <w:shd w:fill="FFFFFF" w:val="clear"/>
        </w:rPr>
        <w:t xml:space="preserve">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pPr>
        <w:numPr>
          <w:ilvl w:val="0"/>
          <w:numId w:val="88"/>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pPr>
        <w:numPr>
          <w:ilvl w:val="0"/>
          <w:numId w:val="88"/>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обыкновенный газон окашивают при высоте травостоя 10-15 см;</w:t>
      </w:r>
    </w:p>
    <w:p>
      <w:pPr>
        <w:numPr>
          <w:ilvl w:val="0"/>
          <w:numId w:val="88"/>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pPr>
        <w:numPr>
          <w:ilvl w:val="0"/>
          <w:numId w:val="88"/>
        </w:numPr>
        <w:spacing w:before="0" w:after="0" w:line="240"/>
        <w:ind w:right="0" w:left="720" w:hanging="720"/>
        <w:jc w:val="both"/>
        <w:rPr>
          <w:rFonts w:ascii="Times New Roman" w:hAnsi="Times New Roman" w:cs="Times New Roman" w:eastAsia="Times New Roman"/>
          <w:b/>
          <w:color w:val="auto"/>
          <w:spacing w:val="0"/>
          <w:position w:val="0"/>
          <w:sz w:val="24"/>
          <w:shd w:fill="FFFFFF" w:val="clear"/>
        </w:rPr>
      </w:pPr>
      <w:r>
        <w:rPr>
          <w:rFonts w:ascii="Arial" w:hAnsi="Arial" w:cs="Arial" w:eastAsia="Arial"/>
          <w:b/>
          <w:color w:val="auto"/>
          <w:spacing w:val="0"/>
          <w:position w:val="0"/>
          <w:sz w:val="24"/>
          <w:shd w:fill="FFFFFF" w:val="clear"/>
        </w:rPr>
        <w:t xml:space="preserve">Требования к содержанию цветников</w:t>
      </w:r>
      <w:r>
        <w:rPr>
          <w:rFonts w:ascii="Arial" w:hAnsi="Arial" w:cs="Arial" w:eastAsia="Arial"/>
          <w:color w:val="auto"/>
          <w:spacing w:val="0"/>
          <w:position w:val="0"/>
          <w:sz w:val="24"/>
          <w:shd w:fill="FFFFFF" w:val="clear"/>
        </w:rPr>
        <w:t xml:space="preserve"> </w:t>
      </w:r>
      <w:r>
        <w:rPr>
          <w:rFonts w:ascii="Arial" w:hAnsi="Arial" w:cs="Arial" w:eastAsia="Arial"/>
          <w:b/>
          <w:color w:val="auto"/>
          <w:spacing w:val="0"/>
          <w:position w:val="0"/>
          <w:sz w:val="24"/>
          <w:shd w:fill="FFFFFF" w:val="clear"/>
        </w:rPr>
        <w:t xml:space="preserve">на территориях общего пользования:</w:t>
      </w:r>
    </w:p>
    <w:p>
      <w:pPr>
        <w:numPr>
          <w:ilvl w:val="0"/>
          <w:numId w:val="88"/>
        </w:num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Arial" w:hAnsi="Arial" w:cs="Arial" w:eastAsia="Arial"/>
          <w:color w:val="auto"/>
          <w:spacing w:val="0"/>
          <w:position w:val="0"/>
          <w:sz w:val="24"/>
          <w:shd w:fill="FFFFFF" w:val="clear"/>
        </w:rPr>
        <w:t xml:space="preserve">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pPr>
        <w:numPr>
          <w:ilvl w:val="0"/>
          <w:numId w:val="88"/>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На территориях общего пользования, занятых газонами и цветниками, в зеленых зонах запрещается:</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грунт, мусор, снег, сколы льда, скошенную траву, древесину и порубочные остатки;</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посыпать пескосоляной смесью и химическими препаратами пешеходные дорожки;</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разводить костры и иной открытый огонь, за исключением специально оборудованных мест;</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повреждать газоны, цветники, растительный слой земли;</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удалять снег с земельных участков, занятых зелеными насаждениями;</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ездить по газону на всех видах транспортных средств;</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размещать транспортные средства на газонах или иной территории, занятой зелеными насаждениями.</w:t>
      </w:r>
    </w:p>
    <w:p>
      <w:pPr>
        <w:numPr>
          <w:ilvl w:val="0"/>
          <w:numId w:val="8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саженцах не должно быть механических повреждений, а также признаков повреждения вредителями и болезнями;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компенсационное озеленение осуществляется путем высадки крупномерного посадочного материала;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pPr>
        <w:numPr>
          <w:ilvl w:val="0"/>
          <w:numId w:val="9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озеленении территорий общего пользования необходимо осуществлять рядовую посадку деревьев.</w:t>
      </w:r>
    </w:p>
    <w:p>
      <w:pPr>
        <w:numPr>
          <w:ilvl w:val="0"/>
          <w:numId w:val="9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pPr>
        <w:numPr>
          <w:ilvl w:val="0"/>
          <w:numId w:val="9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pPr>
        <w:numPr>
          <w:ilvl w:val="0"/>
          <w:numId w:val="9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8.</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Размещение и эксплуатация конструкций, не относящихся к рекламным. размещение информации без использования </w:t>
        <w:tab/>
        <w:tab/>
        <w:tab/>
        <w:t xml:space="preserve">конструкций, установка указателей с наименованиями улиц и номерами домов</w:t>
      </w:r>
    </w:p>
    <w:p>
      <w:pPr>
        <w:numPr>
          <w:ilvl w:val="0"/>
          <w:numId w:val="9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конструкций, не предназначенных для размещения наружной рекламы: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конструкции, предназначенные исключительно для праздничного оформления муниципального образования, различного рода декоративные элементы (мягкое стяговое оформление, флаги, световые установки, транспаранты-перетяжки, настенные панно, гирлянды);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образования о предстоящих событиях и мероприятиях;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конструкции, предназначенные исключительно для размещения социальной рекламы;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pPr>
        <w:numPr>
          <w:ilvl w:val="0"/>
          <w:numId w:val="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pPr>
        <w:numPr>
          <w:ilvl w:val="0"/>
          <w:numId w:val="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Требования, содержащиеся в настоящем пункте, не распространяются на фирменные наименования, товарные знаки, знаки обслуживания.</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установке и эксплуатации информационных конструкций (вывесок) устанавливаются правовым актом местной администрации.</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зданиях, сооружениях, земельных участках и иных объектах независимо от форм собственности запрещается:</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установка и эксплуатация конструкции на кровле многоквартирного дома;</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установка и эксплуатация конструкции выше уровня перекрытия первого этажа многоквартирного дома;</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установка и эксплуатация конструкции на ограждении (заборе); </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pPr>
        <w:numPr>
          <w:ilvl w:val="0"/>
          <w:numId w:val="9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муниципального образования запрещается: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w:t>
      </w:r>
      <w:r>
        <w:rPr>
          <w:rFonts w:ascii="Arial" w:hAnsi="Arial" w:cs="Arial" w:eastAsia="Arial"/>
          <w:color w:val="auto"/>
          <w:spacing w:val="0"/>
          <w:position w:val="0"/>
          <w:sz w:val="24"/>
          <w:shd w:fill="auto" w:val="clear"/>
        </w:rPr>
        <w:t xml:space="preserve">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w:t>
      </w:r>
      <w:r>
        <w:rPr>
          <w:rFonts w:ascii="Arial" w:hAnsi="Arial" w:cs="Arial" w:eastAsia="Arial"/>
          <w:color w:val="auto"/>
          <w:spacing w:val="0"/>
          <w:position w:val="0"/>
          <w:sz w:val="24"/>
          <w:shd w:fill="auto" w:val="clear"/>
        </w:rPr>
        <w:t xml:space="preserve">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w:t>
      </w:r>
      <w:r>
        <w:rPr>
          <w:rFonts w:ascii="Arial" w:hAnsi="Arial" w:cs="Arial" w:eastAsia="Arial"/>
          <w:color w:val="auto"/>
          <w:spacing w:val="0"/>
          <w:position w:val="0"/>
          <w:sz w:val="24"/>
          <w:shd w:fill="auto" w:val="clear"/>
        </w:rPr>
        <w:t xml:space="preserve">размещение (нанесение) на стенах зданий, строений, на сооружениях, ограждениях любых надписей (за исключением предупреждающих об опасности).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w:t>
      </w:r>
      <w:r>
        <w:rPr>
          <w:rFonts w:ascii="Arial" w:hAnsi="Arial" w:cs="Arial" w:eastAsia="Arial"/>
          <w:color w:val="auto"/>
          <w:spacing w:val="0"/>
          <w:position w:val="0"/>
          <w:sz w:val="24"/>
          <w:shd w:fill="auto" w:val="clear"/>
        </w:rPr>
        <w:t xml:space="preserve">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pPr>
        <w:numPr>
          <w:ilvl w:val="0"/>
          <w:numId w:val="1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pPr>
        <w:numPr>
          <w:ilvl w:val="0"/>
          <w:numId w:val="1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знакам адресной информации:</w:t>
      </w:r>
    </w:p>
    <w:p>
      <w:pPr>
        <w:numPr>
          <w:ilvl w:val="0"/>
          <w:numId w:val="1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pPr>
        <w:numPr>
          <w:ilvl w:val="0"/>
          <w:numId w:val="1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pPr>
        <w:numPr>
          <w:ilvl w:val="0"/>
          <w:numId w:val="1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знак адресной информации с указанием номера дома должен быть расположен на наружной стене дома, обращённой к улице;</w:t>
      </w:r>
    </w:p>
    <w:p>
      <w:pPr>
        <w:numPr>
          <w:ilvl w:val="0"/>
          <w:numId w:val="1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9</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Размещение и содержание детских и спортивных площадок, площадок для выгула животных, парковок (автомобильных стоянок), малых архитектурных форм</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оборудованию и содержанию детских спортивные и детских игровых площадок:</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Единая система конструкторской документации. Эксплуатационные документы</w:t>
      </w:r>
      <w:r>
        <w:rPr>
          <w:rFonts w:ascii="Arial" w:hAnsi="Arial" w:cs="Arial" w:eastAsia="Arial"/>
          <w:color w:val="auto"/>
          <w:spacing w:val="0"/>
          <w:position w:val="0"/>
          <w:sz w:val="24"/>
          <w:shd w:fill="auto" w:val="clear"/>
        </w:rPr>
        <w:t xml:space="preserve">»;</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для сопряжения поверхностей площадки и газона необходимо применять бортовые (садовые) камни со скошенными или закругленными краями;</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если площадка для детей 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детских игровых площадках следует устраивать в качестве защитного ограждения живую изгородь из кустарников высотой 1,0 м;</w:t>
      </w:r>
    </w:p>
    <w:p>
      <w:pPr>
        <w:numPr>
          <w:ilvl w:val="0"/>
          <w:numId w:val="1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ограждения должны иметь качественное антикоррозийное покрытие;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ограждение должно иметь стилевое единство с элементами оборудования детской игровой площадки;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 допускается применение полимерных легковоспламеняющихся и токсичных материалов.</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оборудованию и содержанию спортивных площадок:</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должны иметь выровненную поверхность с системой отвода поверхностных вод, обеспечивающую дренаж;</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спортивная разметка на площадках наносится в соответствии с назначением (видом спорта);</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поля и площадки для спортивных игр требуется размещать таким образом, чтобы продольная ось объекта была ориентирована в направлении север-юг;</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оборудованию и содержанию площадок для отдыха:</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для отдыха на территориях жилой застройки микрорайонов допускается совмещать с детскими площадками;</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территориях парков требуется размещение площадок-лужаек для отдыха на траве;</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оборудованию и содержанию площадок для выгула животных:</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установке и содержанию малых архитектурных формы:</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МАФ должны иметь стилевое единство с окружающей городской средой в пределах одной территориальной единицы (квартала, улицы, площади);</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материал изготовления МАФ должен быть устойчивым к условиям эксплуатации и механическим воздействиям (вандалоустойчивым);</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МАФ не должны перекрывать окна расположенных рядом зданий;</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МАФ не должны препятствовать обслуживанию существующих объектов благоустройства, рекламных конструкций, инженерного оборудования;</w:t>
      </w:r>
    </w:p>
    <w:p>
      <w:pPr>
        <w:numPr>
          <w:ilvl w:val="0"/>
          <w:numId w:val="1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установке городской мебели:</w:t>
      </w:r>
    </w:p>
    <w:p>
      <w:pPr>
        <w:numPr>
          <w:ilvl w:val="0"/>
          <w:numId w:val="105"/>
        </w:numPr>
        <w:spacing w:before="0" w:after="0" w:line="240"/>
        <w:ind w:right="0" w:left="0" w:firstLine="709"/>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городская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покрытие мягких видов;</w:t>
      </w:r>
    </w:p>
    <w:p>
      <w:pPr>
        <w:numPr>
          <w:ilvl w:val="0"/>
          <w:numId w:val="105"/>
        </w:numPr>
        <w:spacing w:before="0" w:after="0" w:line="240"/>
        <w:ind w:right="0" w:left="0" w:firstLine="709"/>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pPr>
        <w:numPr>
          <w:ilvl w:val="0"/>
          <w:numId w:val="105"/>
        </w:numPr>
        <w:spacing w:before="0" w:after="0" w:line="24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при установке городской мебели рядом следует обустраивать площадку для инвалидных кресел или детских колясок размером 1,5</w:t>
      </w:r>
      <w:r>
        <w:rPr>
          <w:rFonts w:ascii="Arial" w:hAnsi="Arial" w:cs="Arial" w:eastAsia="Arial"/>
          <w:color w:val="auto"/>
          <w:spacing w:val="0"/>
          <w:position w:val="0"/>
          <w:sz w:val="24"/>
          <w:shd w:fill="FFFFFF" w:val="clear"/>
        </w:rPr>
        <w:t xml:space="preserve">×1,5 </w:t>
      </w:r>
      <w:r>
        <w:rPr>
          <w:rFonts w:ascii="Arial" w:hAnsi="Arial" w:cs="Arial" w:eastAsia="Arial"/>
          <w:color w:val="auto"/>
          <w:spacing w:val="0"/>
          <w:position w:val="0"/>
          <w:sz w:val="24"/>
          <w:shd w:fill="FFFFFF" w:val="clear"/>
        </w:rPr>
        <w:t xml:space="preserve">м;</w:t>
      </w:r>
    </w:p>
    <w:p>
      <w:pPr>
        <w:numPr>
          <w:ilvl w:val="0"/>
          <w:numId w:val="105"/>
        </w:numPr>
        <w:spacing w:before="0" w:after="0" w:line="24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pPr>
        <w:numPr>
          <w:ilvl w:val="0"/>
          <w:numId w:val="105"/>
        </w:numPr>
        <w:spacing w:before="0" w:after="0" w:line="240"/>
        <w:ind w:right="0" w:left="0" w:firstLine="709"/>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установку городской мебели требуется осуществлять группами в единой зоне. </w:t>
      </w:r>
    </w:p>
    <w:p>
      <w:pPr>
        <w:numPr>
          <w:ilvl w:val="0"/>
          <w:numId w:val="10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Требования к оборудованию и содержанию урн:</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1) </w:t>
      </w:r>
      <w:r>
        <w:rPr>
          <w:rFonts w:ascii="Arial" w:hAnsi="Arial" w:cs="Arial" w:eastAsia="Arial"/>
          <w:color w:val="auto"/>
          <w:spacing w:val="0"/>
          <w:position w:val="0"/>
          <w:sz w:val="24"/>
          <w:shd w:fill="FFFFFF" w:val="clear"/>
        </w:rPr>
        <w:t xml:space="preserve">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Эскизы и цветовое решение урн, расположенных на центральных магистралях (территориях), определяются администрацией сельсовета;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на общественных территориях для сбора бытового мусора применяются малогабаритные контейнеры (урны) емкостью не менее 5 л; </w:t>
      </w:r>
    </w:p>
    <w:p>
      <w:pPr>
        <w:numPr>
          <w:ilvl w:val="0"/>
          <w:numId w:val="109"/>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урны должны иметь надежное крепление к поверхности основания;</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урны, оборудованные пепельницами, устанавливаются на расстоянии не мене 5 метров от окон жилых домов и входов в здания; </w:t>
      </w:r>
    </w:p>
    <w:p>
      <w:pPr>
        <w:numPr>
          <w:ilvl w:val="0"/>
          <w:numId w:val="109"/>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урну следует размещать на расстоянии не более 0,6 метра от края пешеходного пути или зоны отдыха; </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расстояние между урнами должно быть не более 40 метров на магистральных улицах (территориях) и не более 100 метров на второстепенных;</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окраску урн следует выполнять не реже одного раза в год.</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оборудованию и содержанию автостоянок:</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проектные решения размещения автостоянок должны учитывать требования СП 59.13330.2016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Доступность зданий и сооружений для маломобильных групп населения. Актуализированная редакция                            СНиП 35-01-2001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Санитарно-защитные зоны и санитарная классификация предприятий, сооружений и иных объектов</w:t>
      </w:r>
      <w:r>
        <w:rPr>
          <w:rFonts w:ascii="Arial" w:hAnsi="Arial" w:cs="Arial" w:eastAsia="Arial"/>
          <w:color w:val="auto"/>
          <w:spacing w:val="0"/>
          <w:position w:val="0"/>
          <w:sz w:val="24"/>
          <w:shd w:fill="auto" w:val="clear"/>
        </w:rPr>
        <w:t xml:space="preserve">»;</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общественных пространствах и дворовых территориях не допускается парковка транспортных средств на газонах;</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pPr>
        <w:numPr>
          <w:ilvl w:val="0"/>
          <w:numId w:val="1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10</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numPr>
          <w:ilvl w:val="0"/>
          <w:numId w:val="11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pPr>
        <w:numPr>
          <w:ilvl w:val="0"/>
          <w:numId w:val="11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1) </w:t>
      </w:r>
      <w:r>
        <w:rPr>
          <w:rFonts w:ascii="Arial" w:hAnsi="Arial" w:cs="Arial" w:eastAsia="Arial"/>
          <w:color w:val="auto"/>
          <w:spacing w:val="0"/>
          <w:position w:val="0"/>
          <w:sz w:val="24"/>
          <w:shd w:fill="auto" w:val="clear"/>
        </w:rPr>
        <w:t xml:space="preserve">предусматривать создание комфортных условий для инвалидов и других маломобильных групп населения, используя принципы универсального дизайна;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2) </w:t>
      </w:r>
      <w:r>
        <w:rPr>
          <w:rFonts w:ascii="Arial" w:hAnsi="Arial" w:cs="Arial" w:eastAsia="Arial"/>
          <w:color w:val="auto"/>
          <w:spacing w:val="0"/>
          <w:position w:val="0"/>
          <w:sz w:val="24"/>
          <w:shd w:fill="auto" w:val="clear"/>
        </w:rPr>
        <w:t xml:space="preserve">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3) </w:t>
      </w:r>
      <w:r>
        <w:rPr>
          <w:rFonts w:ascii="Arial" w:hAnsi="Arial" w:cs="Arial" w:eastAsia="Arial"/>
          <w:color w:val="auto"/>
          <w:spacing w:val="0"/>
          <w:position w:val="0"/>
          <w:sz w:val="24"/>
          <w:shd w:fill="auto" w:val="clear"/>
        </w:rPr>
        <w:t xml:space="preserve">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универсального проекта</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дизайна);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4) </w:t>
      </w:r>
      <w:r>
        <w:rPr>
          <w:rFonts w:ascii="Arial" w:hAnsi="Arial" w:cs="Arial" w:eastAsia="Arial"/>
          <w:color w:val="auto"/>
          <w:spacing w:val="0"/>
          <w:position w:val="0"/>
          <w:sz w:val="24"/>
          <w:shd w:fill="auto" w:val="clear"/>
        </w:rPr>
        <w:t xml:space="preserve">обеспечивать повышенное качество среды обитания при соблюдении: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досягаемости ими кратчайшим путем мест целевого посещения и беспрепятственности перемещения внутри зданий и сооружений и на их территории;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безопасности путей движения (в том числе эвакуационных и путей спасения), а также мест проживания, обслуживания и приложения труда МГН;</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эвакуации людей из здания или в безопасную зону до возможного нанесения вреда их жизни и здоровью вследствие воздействия опасных факторов;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удобства и комфорта среды жизнедеятельности для всех групп населения.</w:t>
      </w:r>
    </w:p>
    <w:p>
      <w:pPr>
        <w:numPr>
          <w:ilvl w:val="0"/>
          <w:numId w:val="11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разработке проектной документации объектов должны соблюдаться требования СП 59.13330.2016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Доступность зданий и сооружений для маломобильных групп населения. Актуализированная редакция СНиП 35-01-2001</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 35-101-2001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Проектирование зданий и сооружений с учетом доступности для маломобильных групп населения. Общие положения</w:t>
      </w:r>
      <w:r>
        <w:rPr>
          <w:rFonts w:ascii="Arial" w:hAnsi="Arial" w:cs="Arial" w:eastAsia="Arial"/>
          <w:color w:val="auto"/>
          <w:spacing w:val="0"/>
          <w:position w:val="0"/>
          <w:sz w:val="24"/>
          <w:shd w:fill="auto" w:val="clear"/>
        </w:rPr>
        <w:t xml:space="preserve">».</w:t>
      </w:r>
    </w:p>
    <w:p>
      <w:pPr>
        <w:numPr>
          <w:ilvl w:val="0"/>
          <w:numId w:val="11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строительстве, реконструкции, капитальном ремонте объектов улично-дорожной сети должны быть обеспечены следующие параметры:</w:t>
      </w:r>
    </w:p>
    <w:p>
      <w:pPr>
        <w:numPr>
          <w:ilvl w:val="0"/>
          <w:numId w:val="11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 допускается размещение МАФ и других элементов благоустройства на путях движения пешеходов;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Arial" w:hAnsi="Arial" w:cs="Arial" w:eastAsia="Arial"/>
          <w:color w:val="auto"/>
          <w:spacing w:val="0"/>
          <w:position w:val="0"/>
          <w:sz w:val="24"/>
          <w:shd w:fill="auto" w:val="clear"/>
        </w:rPr>
        <w:t xml:space="preserve">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к СП 59.13330.2016, следующие нормативные документы:</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ГОСТ Р 52875-2018. Национальный стандарт Российской Федерации. Указатели тактильные наземные для инвалидов по зрению. Технические требования;</w:t>
      </w:r>
    </w:p>
    <w:p>
      <w:pPr>
        <w:spacing w:before="0" w:after="0" w:line="240"/>
        <w:ind w:right="0" w:left="0" w:firstLine="0"/>
        <w:jc w:val="both"/>
        <w:rPr>
          <w:rFonts w:ascii="Arial" w:hAnsi="Arial" w:cs="Arial" w:eastAsia="Arial"/>
          <w:b/>
          <w:color w:val="auto"/>
          <w:spacing w:val="0"/>
          <w:position w:val="0"/>
          <w:sz w:val="24"/>
          <w:shd w:fill="FFFFFF" w:val="clear"/>
        </w:rPr>
      </w:pPr>
      <w:r>
        <w:rPr>
          <w:rFonts w:ascii="Arial" w:hAnsi="Arial" w:cs="Arial" w:eastAsia="Arial"/>
          <w:color w:val="auto"/>
          <w:spacing w:val="2"/>
          <w:position w:val="0"/>
          <w:sz w:val="24"/>
          <w:shd w:fill="FFFFFF" w:val="clear"/>
        </w:rPr>
        <w:tab/>
      </w:r>
      <w:r>
        <w:rPr>
          <w:rFonts w:ascii="Arial" w:hAnsi="Arial" w:cs="Arial" w:eastAsia="Arial"/>
          <w:color w:val="auto"/>
          <w:spacing w:val="2"/>
          <w:position w:val="0"/>
          <w:sz w:val="24"/>
          <w:shd w:fill="FFFFFF" w:val="clear"/>
        </w:rPr>
        <w:t xml:space="preserve">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городской среды, позволяющие таким пешеходам ориентироваться.</w:t>
      </w:r>
    </w:p>
    <w:p>
      <w:pPr>
        <w:spacing w:before="0" w:after="0" w:line="240"/>
        <w:ind w:right="0" w:left="0" w:firstLine="0"/>
        <w:jc w:val="center"/>
        <w:rPr>
          <w:rFonts w:ascii="Arial" w:hAnsi="Arial" w:cs="Arial" w:eastAsia="Arial"/>
          <w:color w:val="auto"/>
          <w:spacing w:val="0"/>
          <w:position w:val="0"/>
          <w:sz w:val="24"/>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11</w:t>
      </w:r>
      <w:r>
        <w:rPr>
          <w:rFonts w:ascii="Arial" w:hAnsi="Arial" w:cs="Arial" w:eastAsia="Arial"/>
          <w:color w:val="auto"/>
          <w:spacing w:val="0"/>
          <w:position w:val="0"/>
          <w:sz w:val="24"/>
          <w:shd w:fill="auto" w:val="clear"/>
        </w:rPr>
        <w:t xml:space="preserve">.</w:t>
        <w:tab/>
      </w:r>
      <w:r>
        <w:rPr>
          <w:rFonts w:ascii="Arial" w:hAnsi="Arial" w:cs="Arial" w:eastAsia="Arial"/>
          <w:b/>
          <w:color w:val="auto"/>
          <w:spacing w:val="0"/>
          <w:position w:val="0"/>
          <w:sz w:val="24"/>
          <w:shd w:fill="auto" w:val="clear"/>
        </w:rPr>
        <w:t xml:space="preserve">Порядок уборки территории муниципального образования</w:t>
      </w:r>
    </w:p>
    <w:p>
      <w:pPr>
        <w:spacing w:before="0" w:after="0" w:line="240"/>
        <w:ind w:right="0" w:left="0" w:firstLine="0"/>
        <w:jc w:val="center"/>
        <w:rPr>
          <w:rFonts w:ascii="Arial" w:hAnsi="Arial" w:cs="Arial" w:eastAsia="Arial"/>
          <w:b/>
          <w:color w:val="auto"/>
          <w:spacing w:val="0"/>
          <w:position w:val="0"/>
          <w:sz w:val="24"/>
          <w:shd w:fill="auto" w:val="clear"/>
        </w:rPr>
      </w:pPr>
    </w:p>
    <w:p>
      <w:pPr>
        <w:numPr>
          <w:ilvl w:val="0"/>
          <w:numId w:val="11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pPr>
        <w:numPr>
          <w:ilvl w:val="0"/>
          <w:numId w:val="11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осуществлению уборки в зимний период: </w:t>
      </w:r>
    </w:p>
    <w:p>
      <w:pPr>
        <w:numPr>
          <w:ilvl w:val="0"/>
          <w:numId w:val="11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уборка осуществляется в следующем порядке:</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обработка объектов улично-дорожной сети противогололедными материалами;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сгребание и подметание снега;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формирование снежных валов;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удаление (вывоз) снега;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очистка лотковой части дороги;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подметание дорог и удаление грунтовых наносов при длительном отсутствии снегопадов;</w:t>
      </w:r>
    </w:p>
    <w:p>
      <w:pPr>
        <w:numPr>
          <w:ilvl w:val="0"/>
          <w:numId w:val="12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pPr>
        <w:numPr>
          <w:ilvl w:val="0"/>
          <w:numId w:val="12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Ind w:w="62" w:type="dxa"/>
      </w:tblPr>
      <w:tblGrid>
        <w:gridCol w:w="3341"/>
        <w:gridCol w:w="1528"/>
        <w:gridCol w:w="1529"/>
        <w:gridCol w:w="2662"/>
      </w:tblGrid>
      <w:tr>
        <w:trPr>
          <w:trHeight w:val="1" w:hRule="atLeast"/>
          <w:jc w:val="left"/>
        </w:trPr>
        <w:tc>
          <w:tcPr>
            <w:tcW w:w="334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Вид снежно-ледяных образований</w:t>
            </w: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Категория дороги</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Группа улиц</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Срок устранения &lt;*&gt;, ч, не более</w:t>
            </w:r>
          </w:p>
        </w:tc>
      </w:tr>
      <w:tr>
        <w:trPr>
          <w:trHeight w:val="1" w:hRule="atLeast"/>
          <w:jc w:val="left"/>
        </w:trPr>
        <w:tc>
          <w:tcPr>
            <w:tcW w:w="3341"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Рыхлый или талый снег</w:t>
            </w: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А, IБ</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А, В</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 (3)</w:t>
            </w:r>
          </w:p>
        </w:tc>
      </w:tr>
      <w:tr>
        <w:trPr>
          <w:trHeight w:val="1" w:hRule="atLeast"/>
          <w:jc w:val="left"/>
        </w:trPr>
        <w:tc>
          <w:tcPr>
            <w:tcW w:w="334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В, II</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В, Г</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 (4)</w:t>
            </w:r>
          </w:p>
        </w:tc>
      </w:tr>
      <w:tr>
        <w:trPr>
          <w:trHeight w:val="1" w:hRule="atLeast"/>
          <w:jc w:val="left"/>
        </w:trPr>
        <w:tc>
          <w:tcPr>
            <w:tcW w:w="334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III - IV</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Д, Е</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w:t>
            </w:r>
          </w:p>
        </w:tc>
      </w:tr>
      <w:tr>
        <w:trPr>
          <w:trHeight w:val="1" w:hRule="atLeast"/>
          <w:jc w:val="left"/>
        </w:trPr>
        <w:tc>
          <w:tcPr>
            <w:tcW w:w="334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V</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w:t>
            </w:r>
          </w:p>
        </w:tc>
      </w:tr>
      <w:tr>
        <w:trPr>
          <w:trHeight w:val="1" w:hRule="atLeast"/>
          <w:jc w:val="left"/>
        </w:trPr>
        <w:tc>
          <w:tcPr>
            <w:tcW w:w="3341"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Зимняя скользкость</w:t>
            </w: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А, IБ, IВ</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А - В</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 (5)</w:t>
            </w:r>
          </w:p>
        </w:tc>
      </w:tr>
      <w:tr>
        <w:trPr>
          <w:trHeight w:val="1" w:hRule="atLeast"/>
          <w:jc w:val="left"/>
        </w:trPr>
        <w:tc>
          <w:tcPr>
            <w:tcW w:w="334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II, III</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Г, Д</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w:t>
            </w:r>
          </w:p>
        </w:tc>
      </w:tr>
      <w:tr>
        <w:trPr>
          <w:trHeight w:val="1" w:hRule="atLeast"/>
          <w:jc w:val="left"/>
        </w:trPr>
        <w:tc>
          <w:tcPr>
            <w:tcW w:w="334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IV</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Е</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w:t>
            </w:r>
          </w:p>
        </w:tc>
      </w:tr>
      <w:tr>
        <w:trPr>
          <w:trHeight w:val="1" w:hRule="atLeast"/>
          <w:jc w:val="left"/>
        </w:trPr>
        <w:tc>
          <w:tcPr>
            <w:tcW w:w="3341"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52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V</w:t>
            </w:r>
          </w:p>
        </w:tc>
        <w:tc>
          <w:tcPr>
            <w:tcW w:w="152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w:t>
            </w:r>
          </w:p>
        </w:tc>
        <w:tc>
          <w:tcPr>
            <w:tcW w:w="266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w:t>
            </w:r>
          </w:p>
        </w:tc>
      </w:tr>
      <w:tr>
        <w:trPr>
          <w:trHeight w:val="1" w:hRule="atLeast"/>
          <w:jc w:val="left"/>
        </w:trPr>
        <w:tc>
          <w:tcPr>
            <w:tcW w:w="9060"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&lt;*&gt; </w:t>
            </w:r>
            <w:r>
              <w:rPr>
                <w:rFonts w:ascii="Arial" w:hAnsi="Arial" w:cs="Arial" w:eastAsia="Arial"/>
                <w:color w:val="auto"/>
                <w:spacing w:val="0"/>
                <w:position w:val="0"/>
                <w:sz w:val="24"/>
                <w:shd w:fill="auto" w:val="clear"/>
              </w:rPr>
              <w:t xml:space="preserve">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Примечание - В скобках указаны сроки устранения для дорог и улиц городов и сельских поселений.</w:t>
            </w:r>
          </w:p>
        </w:tc>
      </w:tr>
    </w:tbl>
    <w:p>
      <w:pPr>
        <w:numPr>
          <w:ilvl w:val="0"/>
          <w:numId w:val="15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 Профилактическую обработку покрытий осуществляют при: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прогнозировании образования на покрытии стекловидного льда;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ожидании снегопада и метелей с возможным образованием на покрытии снежного наката;</w:t>
      </w:r>
    </w:p>
    <w:p>
      <w:pPr>
        <w:numPr>
          <w:ilvl w:val="0"/>
          <w:numId w:val="15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pPr>
        <w:numPr>
          <w:ilvl w:val="0"/>
          <w:numId w:val="15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обочины дорог категорий IА, IБ и IВ должны быть очищены от снега по всей их ширине, обочины остальных дорог - на 50 % их ширины. 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Grid>
        <w:gridCol w:w="3606"/>
        <w:gridCol w:w="1701"/>
        <w:gridCol w:w="1559"/>
        <w:gridCol w:w="2977"/>
      </w:tblGrid>
      <w:tr>
        <w:trPr>
          <w:trHeight w:val="1" w:hRule="atLeast"/>
          <w:jc w:val="left"/>
        </w:trPr>
        <w:tc>
          <w:tcPr>
            <w:tcW w:w="360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Вид снежно-ледяных образований</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Категория дороги</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Размер</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Срок снегоочистки &lt;*&gt;, не более</w:t>
            </w:r>
          </w:p>
        </w:tc>
      </w:tr>
      <w:tr>
        <w:trPr>
          <w:trHeight w:val="1" w:hRule="atLeast"/>
          <w:jc w:val="left"/>
        </w:trPr>
        <w:tc>
          <w:tcPr>
            <w:tcW w:w="360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Наличие рыхлого (талого) снега на обочине толщиной слоя, не более, см</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А, IБ</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 (2)</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ч</w:t>
            </w:r>
          </w:p>
        </w:tc>
      </w:tr>
      <w:tr>
        <w:trPr>
          <w:trHeight w:val="1" w:hRule="atLeast"/>
          <w:jc w:val="left"/>
        </w:trPr>
        <w:tc>
          <w:tcPr>
            <w:tcW w:w="36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В, II</w:t>
            </w:r>
          </w:p>
        </w:tc>
        <w:tc>
          <w:tcPr>
            <w:tcW w:w="15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ч</w:t>
            </w:r>
          </w:p>
        </w:tc>
      </w:tr>
      <w:tr>
        <w:trPr>
          <w:trHeight w:val="1" w:hRule="atLeast"/>
          <w:jc w:val="left"/>
        </w:trPr>
        <w:tc>
          <w:tcPr>
            <w:tcW w:w="36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III</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3 (6)</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 </w:t>
            </w:r>
            <w:r>
              <w:rPr>
                <w:rFonts w:ascii="Arial" w:hAnsi="Arial" w:cs="Arial" w:eastAsia="Arial"/>
                <w:color w:val="auto"/>
                <w:spacing w:val="0"/>
                <w:position w:val="0"/>
                <w:sz w:val="24"/>
                <w:shd w:fill="auto" w:val="clear"/>
              </w:rPr>
              <w:t xml:space="preserve">ч</w:t>
            </w:r>
          </w:p>
        </w:tc>
      </w:tr>
      <w:tr>
        <w:trPr>
          <w:trHeight w:val="1" w:hRule="atLeast"/>
          <w:jc w:val="left"/>
        </w:trPr>
        <w:tc>
          <w:tcPr>
            <w:tcW w:w="36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IV, V</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не нормируется</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15 </w:t>
            </w:r>
            <w:r>
              <w:rPr>
                <w:rFonts w:ascii="Arial" w:hAnsi="Arial" w:cs="Arial" w:eastAsia="Arial"/>
                <w:color w:val="auto"/>
                <w:spacing w:val="0"/>
                <w:position w:val="0"/>
                <w:sz w:val="24"/>
                <w:shd w:fill="auto" w:val="clear"/>
              </w:rPr>
              <w:t xml:space="preserve">ч</w:t>
            </w:r>
          </w:p>
        </w:tc>
      </w:tr>
      <w:tr>
        <w:trPr>
          <w:trHeight w:val="1" w:hRule="atLeast"/>
          <w:jc w:val="left"/>
        </w:trPr>
        <w:tc>
          <w:tcPr>
            <w:tcW w:w="360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Наличие рыхлого (уплотненного) снега на тротуарах и пешеходных дорожках толщиной слоя, см, не более</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А, IБ</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 (3)</w:t>
            </w:r>
          </w:p>
        </w:tc>
        <w:tc>
          <w:tcPr>
            <w:tcW w:w="297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сут</w:t>
            </w:r>
          </w:p>
        </w:tc>
      </w:tr>
      <w:tr>
        <w:trPr>
          <w:trHeight w:val="1" w:hRule="atLeast"/>
          <w:jc w:val="left"/>
        </w:trPr>
        <w:tc>
          <w:tcPr>
            <w:tcW w:w="36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В, II</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 (5)</w:t>
            </w:r>
          </w:p>
        </w:tc>
        <w:tc>
          <w:tcPr>
            <w:tcW w:w="297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6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III, IV, V</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 (10)</w:t>
            </w:r>
          </w:p>
        </w:tc>
        <w:tc>
          <w:tcPr>
            <w:tcW w:w="297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606"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Для всех категорий дорог</w:t>
            </w:r>
          </w:p>
        </w:tc>
        <w:tc>
          <w:tcPr>
            <w:tcW w:w="155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 (3)</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 </w:t>
            </w:r>
            <w:r>
              <w:rPr>
                <w:rFonts w:ascii="Arial" w:hAnsi="Arial" w:cs="Arial" w:eastAsia="Arial"/>
                <w:color w:val="auto"/>
                <w:spacing w:val="0"/>
                <w:position w:val="0"/>
                <w:sz w:val="24"/>
                <w:shd w:fill="auto" w:val="clear"/>
              </w:rPr>
              <w:t xml:space="preserve">сут</w:t>
            </w:r>
          </w:p>
        </w:tc>
      </w:tr>
      <w:tr>
        <w:trPr>
          <w:trHeight w:val="1" w:hRule="atLeast"/>
          <w:jc w:val="left"/>
        </w:trPr>
        <w:tc>
          <w:tcPr>
            <w:tcW w:w="3606"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А, IБ, IВ</w:t>
            </w:r>
          </w:p>
        </w:tc>
        <w:tc>
          <w:tcPr>
            <w:tcW w:w="155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3 </w:t>
            </w:r>
            <w:r>
              <w:rPr>
                <w:rFonts w:ascii="Arial" w:hAnsi="Arial" w:cs="Arial" w:eastAsia="Arial"/>
                <w:color w:val="auto"/>
                <w:spacing w:val="0"/>
                <w:position w:val="0"/>
                <w:sz w:val="24"/>
                <w:shd w:fill="auto" w:val="clear"/>
              </w:rPr>
              <w:t xml:space="preserve">сут</w:t>
            </w:r>
          </w:p>
        </w:tc>
      </w:tr>
      <w:tr>
        <w:trPr>
          <w:trHeight w:val="1" w:hRule="atLeast"/>
          <w:jc w:val="left"/>
        </w:trPr>
        <w:tc>
          <w:tcPr>
            <w:tcW w:w="36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II, III</w:t>
            </w:r>
          </w:p>
        </w:tc>
        <w:tc>
          <w:tcPr>
            <w:tcW w:w="15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 </w:t>
            </w:r>
            <w:r>
              <w:rPr>
                <w:rFonts w:ascii="Arial" w:hAnsi="Arial" w:cs="Arial" w:eastAsia="Arial"/>
                <w:color w:val="auto"/>
                <w:spacing w:val="0"/>
                <w:position w:val="0"/>
                <w:sz w:val="24"/>
                <w:shd w:fill="auto" w:val="clear"/>
              </w:rPr>
              <w:t xml:space="preserve">сут</w:t>
            </w:r>
          </w:p>
        </w:tc>
      </w:tr>
      <w:tr>
        <w:trPr>
          <w:trHeight w:val="1" w:hRule="atLeast"/>
          <w:jc w:val="left"/>
        </w:trPr>
        <w:tc>
          <w:tcPr>
            <w:tcW w:w="3606"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IV, V</w:t>
            </w:r>
          </w:p>
        </w:tc>
        <w:tc>
          <w:tcPr>
            <w:tcW w:w="155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5 </w:t>
            </w:r>
            <w:r>
              <w:rPr>
                <w:rFonts w:ascii="Arial" w:hAnsi="Arial" w:cs="Arial" w:eastAsia="Arial"/>
                <w:color w:val="auto"/>
                <w:spacing w:val="0"/>
                <w:position w:val="0"/>
                <w:sz w:val="24"/>
                <w:shd w:fill="auto" w:val="clear"/>
              </w:rPr>
              <w:t xml:space="preserve">сут</w:t>
            </w:r>
          </w:p>
        </w:tc>
      </w:tr>
      <w:tr>
        <w:trPr>
          <w:trHeight w:val="1" w:hRule="atLeast"/>
          <w:jc w:val="left"/>
        </w:trPr>
        <w:tc>
          <w:tcPr>
            <w:tcW w:w="9843"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&lt;*&gt; </w:t>
            </w:r>
            <w:r>
              <w:rPr>
                <w:rFonts w:ascii="Arial" w:hAnsi="Arial" w:cs="Arial" w:eastAsia="Arial"/>
                <w:color w:val="auto"/>
                <w:spacing w:val="0"/>
                <w:position w:val="0"/>
                <w:sz w:val="24"/>
                <w:shd w:fill="auto" w:val="clear"/>
              </w:rPr>
              <w:t xml:space="preserve">Срок снегоочистки отсчитывается с момента окончания работ по ликвидации зимней скользкости и уборки снега с проезжей части.</w: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&lt;**&gt; </w:t>
            </w:r>
            <w:r>
              <w:rPr>
                <w:rFonts w:ascii="Arial" w:hAnsi="Arial" w:cs="Arial" w:eastAsia="Arial"/>
                <w:color w:val="auto"/>
                <w:spacing w:val="0"/>
                <w:position w:val="0"/>
                <w:sz w:val="24"/>
                <w:shd w:fill="auto" w:val="clear"/>
              </w:rPr>
              <w:t xml:space="preserve">Бордюры высотой более 20 см над покрытием проезжей части.</w:t>
            </w:r>
          </w:p>
        </w:tc>
      </w:tr>
    </w:tbl>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улицах очистку обочин осуществляют в течение 24 часов с момента окончания снегопада;</w:t>
      </w:r>
    </w:p>
    <w:p>
      <w:pPr>
        <w:numPr>
          <w:ilvl w:val="0"/>
          <w:numId w:val="21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Grid>
        <w:gridCol w:w="3344"/>
        <w:gridCol w:w="1821"/>
        <w:gridCol w:w="1701"/>
        <w:gridCol w:w="2977"/>
      </w:tblGrid>
      <w:tr>
        <w:trPr>
          <w:trHeight w:val="1" w:hRule="atLeast"/>
          <w:jc w:val="left"/>
        </w:trPr>
        <w:tc>
          <w:tcPr>
            <w:tcW w:w="334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Вид снежно-ледяных образований</w:t>
            </w:r>
          </w:p>
        </w:tc>
        <w:tc>
          <w:tcPr>
            <w:tcW w:w="182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Категория дороги</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Размер</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Срок снегоочистки &lt;*&gt;, ч, не более</w:t>
            </w:r>
          </w:p>
        </w:tc>
      </w:tr>
      <w:tr>
        <w:trPr>
          <w:trHeight w:val="1" w:hRule="atLeast"/>
          <w:jc w:val="left"/>
        </w:trPr>
        <w:tc>
          <w:tcPr>
            <w:tcW w:w="33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А, IБ</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 (0)</w:t>
            </w:r>
          </w:p>
        </w:tc>
        <w:tc>
          <w:tcPr>
            <w:tcW w:w="297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w:t>
            </w:r>
          </w:p>
        </w:tc>
      </w:tr>
      <w:tr>
        <w:trPr>
          <w:trHeight w:val="1" w:hRule="atLeast"/>
          <w:jc w:val="left"/>
        </w:trPr>
        <w:tc>
          <w:tcPr>
            <w:tcW w:w="33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82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В, II, III</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 (4)</w:t>
            </w:r>
          </w:p>
        </w:tc>
        <w:tc>
          <w:tcPr>
            <w:tcW w:w="297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3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82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IV, V</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 (6)</w:t>
            </w:r>
          </w:p>
        </w:tc>
        <w:tc>
          <w:tcPr>
            <w:tcW w:w="297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34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А, IБ</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6 (4)</w:t>
            </w:r>
          </w:p>
        </w:tc>
        <w:tc>
          <w:tcPr>
            <w:tcW w:w="2977"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24</w:t>
            </w:r>
          </w:p>
        </w:tc>
      </w:tr>
      <w:tr>
        <w:trPr>
          <w:trHeight w:val="1" w:hRule="atLeast"/>
          <w:jc w:val="left"/>
        </w:trPr>
        <w:tc>
          <w:tcPr>
            <w:tcW w:w="33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82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w:t>
            </w:r>
            <w:r>
              <w:rPr>
                <w:rFonts w:ascii="Arial" w:hAnsi="Arial" w:cs="Arial" w:eastAsia="Arial"/>
                <w:color w:val="auto"/>
                <w:spacing w:val="0"/>
                <w:position w:val="0"/>
                <w:sz w:val="24"/>
                <w:shd w:fill="auto" w:val="clear"/>
              </w:rPr>
              <w:t xml:space="preserve">В, II</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 (6)</w:t>
            </w:r>
          </w:p>
        </w:tc>
        <w:tc>
          <w:tcPr>
            <w:tcW w:w="297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334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82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III - V</w:t>
            </w:r>
          </w:p>
        </w:tc>
        <w:tc>
          <w:tcPr>
            <w:tcW w:w="1701"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 (8)</w:t>
            </w:r>
          </w:p>
        </w:tc>
        <w:tc>
          <w:tcPr>
            <w:tcW w:w="2977"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left"/>
        </w:trPr>
        <w:tc>
          <w:tcPr>
            <w:tcW w:w="9843" w:type="dxa"/>
            <w:gridSpan w:val="4"/>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&lt;*&gt; </w:t>
            </w:r>
            <w:r>
              <w:rPr>
                <w:rFonts w:ascii="Arial" w:hAnsi="Arial" w:cs="Arial" w:eastAsia="Arial"/>
                <w:color w:val="auto"/>
                <w:spacing w:val="0"/>
                <w:position w:val="0"/>
                <w:sz w:val="24"/>
                <w:shd w:fill="auto" w:val="clear"/>
              </w:rPr>
              <w:t xml:space="preserve">Срок снегоочистки отсчитывается с момента окончания снегопада.</w:t>
            </w:r>
          </w:p>
        </w:tc>
      </w:tr>
    </w:tbl>
    <w:p>
      <w:pPr>
        <w:numPr>
          <w:ilvl w:val="0"/>
          <w:numId w:val="24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снежные валы на обочинах дорог категорий II - IV требуется устраивать высотой не более 1,0 м. Требования к уборке снега на улицах: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устройство разрывов и очистку водосточных решеток осуществляют в течение 16 часов после окончания снегопада;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лотковой части снежный вал формируют на расстоянии 0,5 м от бортового камня или барьерного ограждения для пропуска талых вод;</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перемещение снега на бортовой камень, тротуары, газоны при формировании вала не допускается;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вывоз сформированных снежных валов с улиц групп А - Д осуществляют в течение 9 дней, групп Е - в течение 12 дней с момента окончания снегопада;</w:t>
      </w:r>
    </w:p>
    <w:p>
      <w:pPr>
        <w:numPr>
          <w:ilvl w:val="0"/>
          <w:numId w:val="25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формирование снежных валов не допускается на дорогах в следующих случаях:</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обочинах дорог категорий IА, IБ и IВ;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перед железнодорожным переездом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высотой более 0,5 м по нижеприведенным условиям</w:t>
      </w:r>
    </w:p>
    <w:tbl>
      <w:tblPr/>
      <w:tblGrid>
        <w:gridCol w:w="1699"/>
        <w:gridCol w:w="4598"/>
        <w:gridCol w:w="3543"/>
      </w:tblGrid>
      <w:tr>
        <w:trPr>
          <w:trHeight w:val="1" w:hRule="atLeast"/>
          <w:jc w:val="left"/>
        </w:trPr>
        <w:tc>
          <w:tcPr>
            <w:tcW w:w="1699"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Категория дороги</w:t>
            </w:r>
          </w:p>
        </w:tc>
        <w:tc>
          <w:tcPr>
            <w:tcW w:w="459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Элемент дороги</w:t>
            </w:r>
          </w:p>
        </w:tc>
        <w:tc>
          <w:tcPr>
            <w:tcW w:w="354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Расстояние до элемента дороги, м, не менее</w:t>
            </w:r>
          </w:p>
        </w:tc>
      </w:tr>
      <w:tr>
        <w:trPr>
          <w:trHeight w:val="1" w:hRule="atLeast"/>
          <w:jc w:val="left"/>
        </w:trPr>
        <w:tc>
          <w:tcPr>
            <w:tcW w:w="1699"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II - V</w:t>
            </w:r>
          </w:p>
        </w:tc>
        <w:tc>
          <w:tcPr>
            <w:tcW w:w="459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Железнодорожный переезд</w:t>
            </w:r>
          </w:p>
        </w:tc>
        <w:tc>
          <w:tcPr>
            <w:tcW w:w="354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400</w:t>
            </w:r>
          </w:p>
        </w:tc>
      </w:tr>
      <w:tr>
        <w:trPr>
          <w:trHeight w:val="1" w:hRule="atLeast"/>
          <w:jc w:val="left"/>
        </w:trPr>
        <w:tc>
          <w:tcPr>
            <w:tcW w:w="169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459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Пересечение в одном уровне</w:t>
            </w:r>
          </w:p>
        </w:tc>
        <w:tc>
          <w:tcPr>
            <w:tcW w:w="354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150</w:t>
            </w:r>
          </w:p>
        </w:tc>
      </w:tr>
      <w:tr>
        <w:trPr>
          <w:trHeight w:val="1" w:hRule="atLeast"/>
          <w:jc w:val="left"/>
        </w:trPr>
        <w:tc>
          <w:tcPr>
            <w:tcW w:w="169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459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Остановочный пункт маршрутных транспортных средств</w:t>
            </w:r>
          </w:p>
        </w:tc>
        <w:tc>
          <w:tcPr>
            <w:tcW w:w="354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w:t>
            </w:r>
          </w:p>
        </w:tc>
      </w:tr>
      <w:tr>
        <w:trPr>
          <w:trHeight w:val="1" w:hRule="atLeast"/>
          <w:jc w:val="left"/>
        </w:trPr>
        <w:tc>
          <w:tcPr>
            <w:tcW w:w="1699"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4598"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Пешеходный переход</w:t>
            </w:r>
          </w:p>
        </w:tc>
        <w:tc>
          <w:tcPr>
            <w:tcW w:w="3543"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15</w:t>
            </w:r>
          </w:p>
        </w:tc>
      </w:tr>
    </w:tbl>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разделительной полосе шириной менее 5 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разделительной полосе шириной 5 м и более при отсутствии ограждений - высотой более 1 м;</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тротуарах.</w:t>
      </w:r>
    </w:p>
    <w:p>
      <w:pPr>
        <w:numPr>
          <w:ilvl w:val="0"/>
          <w:numId w:val="27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формирование снежных валов не допускается:</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мостовых сооружениях дорог и улиц;</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пересечениях улиц в одном уровне и вблизи железнодорожных переездов в пределах треугольника видимости;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ближе 10 м от пешеходного перехода;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ближе 20 м от остановочного пункта маршрутных транспортных средств;</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тротуарах;</w:t>
      </w:r>
    </w:p>
    <w:p>
      <w:pPr>
        <w:numPr>
          <w:ilvl w:val="0"/>
          <w:numId w:val="27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p>
    <w:p>
      <w:pPr>
        <w:numPr>
          <w:ilvl w:val="0"/>
          <w:numId w:val="27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образования наледи на объектах улично-дорожной сети, внутримикрорайонных, внутриквартальных дорогах и проездах в результате аварий на сетях инженерных коммуникаций, в том числе водопроводных, канализационных и тепловых сетях, удаление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другими организациями на основании договора;</w:t>
      </w:r>
    </w:p>
    <w:p>
      <w:pPr>
        <w:numPr>
          <w:ilvl w:val="0"/>
          <w:numId w:val="27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Grid>
        <w:gridCol w:w="3014"/>
        <w:gridCol w:w="3852"/>
        <w:gridCol w:w="2977"/>
      </w:tblGrid>
      <w:tr>
        <w:trPr>
          <w:trHeight w:val="1" w:hRule="atLeast"/>
          <w:jc w:val="left"/>
        </w:trPr>
        <w:tc>
          <w:tcPr>
            <w:tcW w:w="3014"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Вид снежно-ледяных образований</w:t>
            </w:r>
          </w:p>
        </w:tc>
        <w:tc>
          <w:tcPr>
            <w:tcW w:w="385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Интенсивность движения пешеходов (велосипедистов), чел./ч</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Сроки устранения &lt;*&gt;, ч, не более</w:t>
            </w:r>
          </w:p>
        </w:tc>
      </w:tr>
      <w:tr>
        <w:trPr>
          <w:trHeight w:val="1" w:hRule="atLeast"/>
          <w:jc w:val="left"/>
        </w:trPr>
        <w:tc>
          <w:tcPr>
            <w:tcW w:w="30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Рыхлый и талый снег</w:t>
            </w:r>
          </w:p>
        </w:tc>
        <w:tc>
          <w:tcPr>
            <w:tcW w:w="385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более 250</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w:t>
            </w:r>
          </w:p>
        </w:tc>
      </w:tr>
      <w:tr>
        <w:trPr>
          <w:trHeight w:val="1" w:hRule="atLeast"/>
          <w:jc w:val="left"/>
        </w:trPr>
        <w:tc>
          <w:tcPr>
            <w:tcW w:w="30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85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100 - 250</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w:t>
            </w:r>
          </w:p>
        </w:tc>
      </w:tr>
      <w:tr>
        <w:trPr>
          <w:trHeight w:val="1" w:hRule="atLeast"/>
          <w:jc w:val="left"/>
        </w:trPr>
        <w:tc>
          <w:tcPr>
            <w:tcW w:w="30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85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менее 100</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3</w:t>
            </w:r>
          </w:p>
        </w:tc>
      </w:tr>
      <w:tr>
        <w:trPr>
          <w:trHeight w:val="1" w:hRule="atLeast"/>
          <w:jc w:val="left"/>
        </w:trPr>
        <w:tc>
          <w:tcPr>
            <w:tcW w:w="3014" w:type="dxa"/>
            <w:vMerge w:val="restart"/>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Зимняя скользкость</w:t>
            </w:r>
          </w:p>
        </w:tc>
        <w:tc>
          <w:tcPr>
            <w:tcW w:w="385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более 250</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12</w:t>
            </w:r>
          </w:p>
        </w:tc>
      </w:tr>
      <w:tr>
        <w:trPr>
          <w:trHeight w:val="1" w:hRule="atLeast"/>
          <w:jc w:val="left"/>
        </w:trPr>
        <w:tc>
          <w:tcPr>
            <w:tcW w:w="30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85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100 - 250</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18</w:t>
            </w:r>
          </w:p>
        </w:tc>
      </w:tr>
      <w:tr>
        <w:trPr>
          <w:trHeight w:val="1" w:hRule="atLeast"/>
          <w:jc w:val="left"/>
        </w:trPr>
        <w:tc>
          <w:tcPr>
            <w:tcW w:w="3014" w:type="dxa"/>
            <w:vMerge/>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3852"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менее 100</w:t>
            </w:r>
          </w:p>
        </w:tc>
        <w:tc>
          <w:tcPr>
            <w:tcW w:w="2977"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24</w:t>
            </w:r>
          </w:p>
        </w:tc>
      </w:tr>
      <w:tr>
        <w:trPr>
          <w:trHeight w:val="1" w:hRule="atLeast"/>
          <w:jc w:val="left"/>
        </w:trPr>
        <w:tc>
          <w:tcPr>
            <w:tcW w:w="9843" w:type="dxa"/>
            <w:gridSpan w:val="3"/>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&lt;*&gt; </w:t>
            </w:r>
            <w:r>
              <w:rPr>
                <w:rFonts w:ascii="Arial" w:hAnsi="Arial" w:cs="Arial" w:eastAsia="Arial"/>
                <w:color w:val="auto"/>
                <w:spacing w:val="0"/>
                <w:position w:val="0"/>
                <w:sz w:val="24"/>
                <w:shd w:fill="auto" w:val="clear"/>
              </w:rPr>
              <w:t xml:space="preserve">Срок устранения отсчитывается с момента окончания снегопада.</w:t>
            </w:r>
          </w:p>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pPr>
        <w:numPr>
          <w:ilvl w:val="0"/>
          <w:numId w:val="3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 и ручной уборке не допускается;</w:t>
      </w:r>
    </w:p>
    <w:p>
      <w:pPr>
        <w:numPr>
          <w:ilvl w:val="0"/>
          <w:numId w:val="3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снег вывозится в места, определенные администрацией сельсовета, согласованные с территориальным органом Роспотребнадзора;</w:t>
      </w:r>
    </w:p>
    <w:p>
      <w:pPr>
        <w:numPr>
          <w:ilvl w:val="0"/>
          <w:numId w:val="3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pPr>
        <w:numPr>
          <w:ilvl w:val="0"/>
          <w:numId w:val="3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осуществлению уборки в летний период:</w:t>
      </w:r>
    </w:p>
    <w:p>
      <w:pPr>
        <w:numPr>
          <w:ilvl w:val="0"/>
          <w:numId w:val="3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уборка осуществляется в следующем порядке:</w:t>
      </w:r>
    </w:p>
    <w:p>
      <w:pPr>
        <w:spacing w:before="0" w:after="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подметание и сбор мусора;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мойка дорог, в целях уменьшения запыленности - поливка;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уборка грунтовых наносов;</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 микрорайонных,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 дорог;</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запрещается в сухое, жаркое время производить механизированную уборку улиц и подметание без увлажнения;</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мойка и поливка объектов улично-дорожной сети производятся с 22 часов до 06 часов, в другое время - по мере необходимости;</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(дернину), стены зданий, сооружений, иные объекты благоустройства;</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для уменьшения пылеобразования при температуре воздуха более +25</w:t>
      </w:r>
      <w:r>
        <w:rPr>
          <w:rFonts w:ascii="Arial" w:hAnsi="Arial" w:cs="Arial" w:eastAsia="Arial"/>
          <w:color w:val="auto"/>
          <w:spacing w:val="0"/>
          <w:position w:val="0"/>
          <w:sz w:val="24"/>
          <w:shd w:fill="auto" w:val="clear"/>
        </w:rPr>
        <w:t xml:space="preserve">°C </w:t>
      </w:r>
      <w:r>
        <w:rPr>
          <w:rFonts w:ascii="Arial" w:hAnsi="Arial" w:cs="Arial" w:eastAsia="Arial"/>
          <w:color w:val="auto"/>
          <w:spacing w:val="0"/>
          <w:position w:val="0"/>
          <w:sz w:val="24"/>
          <w:shd w:fill="auto" w:val="clear"/>
        </w:rPr>
        <w:t xml:space="preserve">в период с 11 часов до 22 часов производится поливка объектов улично-дорожной сети с повышенной интенсивностью движения транспорта. Интервал выполнения работ по поливке - 1-1,5 часа;</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Ответственными за уборку объектов улично-дорожной сети являются:</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организация, выполняющая работы в соответствии с муниципальным заданием и (или) условиями технического задания к муниципальному контракту;</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лица, осуществляющие строительство, реконструкцию, капитальный ремонт объектов капитального строительства,-за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проведению уборки территории муниципального образования:</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уборка муниципального образования осуществляется ежедневно. Уборка в летний период должна производиться в срок до 8 часов с соблюдением санитарных норм допустимого уровня шума. Кроме того, выполняется дополнительная уборка муниципального образования;</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pPr>
        <w:numPr>
          <w:ilvl w:val="0"/>
          <w:numId w:val="30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проводить своевременную уборку береговой полосы водоемов от мусора, опавших листьев и веток.</w:t>
      </w:r>
    </w:p>
    <w:p>
      <w:pPr>
        <w:numPr>
          <w:ilvl w:val="0"/>
          <w:numId w:val="31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Ответственными за уборку территории являются: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основных территориях - юридические лица, индивидуальные предприниматели, владельцы частного жилищного фонда;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набережных - организации, в ведении которых они находятся;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территориях объектов мелкорозничной торговли - их правообладатели;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и(или) бюджетное  учреждение в соответствии с муниципальным заданием.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дорогах и подъездных путях, оборудованных организациями для ведения хозяйственной деятельности, - руководители этих организаций;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основных территориях, владельцами которых являются собственники индивидуальных жилых домов, - собственники (пользователи) жилых домов;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pPr>
        <w:numPr>
          <w:ilvl w:val="0"/>
          <w:numId w:val="31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регулярную уборку и систематическое наблюдение за санитарным состоянием придомовой территории;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pPr>
        <w:numPr>
          <w:ilvl w:val="0"/>
          <w:numId w:val="31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pPr>
        <w:numPr>
          <w:ilvl w:val="0"/>
          <w:numId w:val="31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pPr>
        <w:numPr>
          <w:ilvl w:val="0"/>
          <w:numId w:val="31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устранения несанкционированной свалки устанавливается в зависимости от объема выявленного мусора и не может превышать сроков, указанных в таблице:</w:t>
      </w:r>
    </w:p>
    <w:tbl>
      <w:tblPr>
        <w:tblInd w:w="2" w:type="dxa"/>
      </w:tblPr>
      <w:tblGrid>
        <w:gridCol w:w="1985"/>
        <w:gridCol w:w="7645"/>
      </w:tblGrid>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Объем, куб.м</w:t>
            </w:r>
          </w:p>
        </w:tc>
        <w:tc>
          <w:tcPr>
            <w:tcW w:w="764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Срок устранения</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до 2,0</w:t>
            </w:r>
          </w:p>
        </w:tc>
        <w:tc>
          <w:tcPr>
            <w:tcW w:w="764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не более одного рабочего дня с момента получения   муниципальным учреждением информации о несанкционированной свалке </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от 2,1 до 5,0</w:t>
            </w:r>
          </w:p>
        </w:tc>
        <w:tc>
          <w:tcPr>
            <w:tcW w:w="764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не более двух рабочих дней с момента получения   муниципальным учреждением информации о несанкционированной свалке </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от 5,1 до 10,0</w:t>
            </w:r>
          </w:p>
        </w:tc>
        <w:tc>
          <w:tcPr>
            <w:tcW w:w="764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не более трех рабочих дней с момента получения   муниципальным учреждением информации о несанкционированной свалке </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от 10,1 до 25,0</w:t>
            </w:r>
          </w:p>
        </w:tc>
        <w:tc>
          <w:tcPr>
            <w:tcW w:w="764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не более пяти рабочих дней с момента получения   муниципальным учреждением информации о несанкционированной свалке </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от 25,1 до 50,0</w:t>
            </w:r>
          </w:p>
        </w:tc>
        <w:tc>
          <w:tcPr>
            <w:tcW w:w="764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не более десяти рабочих дней с момента получения   муниципальным учреждением информации о несанкционированной свалке </w:t>
            </w:r>
          </w:p>
        </w:tc>
      </w:tr>
      <w:tr>
        <w:trPr>
          <w:trHeight w:val="1" w:hRule="atLeast"/>
          <w:jc w:val="left"/>
        </w:trPr>
        <w:tc>
          <w:tcPr>
            <w:tcW w:w="198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более 50,0</w:t>
            </w:r>
          </w:p>
        </w:tc>
        <w:tc>
          <w:tcPr>
            <w:tcW w:w="7645" w:type="dxa"/>
            <w:tcBorders>
              <w:top w:val="single" w:color="000000" w:sz="4"/>
              <w:left w:val="single" w:color="000000" w:sz="4"/>
              <w:bottom w:val="single" w:color="000000" w:sz="4"/>
              <w:right w:val="single" w:color="000000" w:sz="4"/>
            </w:tcBorders>
            <w:shd w:color="000000" w:fill="ffffff" w:val="clear"/>
            <w:tcMar>
              <w:left w:w="62" w:type="dxa"/>
              <w:right w:w="62"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4"/>
                <w:shd w:fill="auto" w:val="clear"/>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муниципальному учреждению.</w:t>
            </w:r>
          </w:p>
        </w:tc>
      </w:tr>
    </w:tbl>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11.11. </w:t>
      </w:r>
      <w:r>
        <w:rPr>
          <w:rFonts w:ascii="Arial" w:hAnsi="Arial" w:cs="Arial" w:eastAsia="Arial"/>
          <w:color w:val="auto"/>
          <w:spacing w:val="0"/>
          <w:position w:val="0"/>
          <w:sz w:val="24"/>
          <w:shd w:fill="auto" w:val="clear"/>
        </w:rPr>
        <w:t xml:space="preserve">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11.12. </w:t>
      </w:r>
      <w:r>
        <w:rPr>
          <w:rFonts w:ascii="Arial" w:hAnsi="Arial" w:cs="Arial" w:eastAsia="Arial"/>
          <w:color w:val="auto"/>
          <w:spacing w:val="0"/>
          <w:position w:val="0"/>
          <w:sz w:val="24"/>
          <w:shd w:fill="auto" w:val="clear"/>
        </w:rPr>
        <w:t xml:space="preserve">Требования к содержанию территорий индивидуальной жилой застройки:</w:t>
      </w:r>
    </w:p>
    <w:p>
      <w:pPr>
        <w:numPr>
          <w:ilvl w:val="0"/>
          <w:numId w:val="34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pPr>
        <w:numPr>
          <w:ilvl w:val="0"/>
          <w:numId w:val="34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pPr>
        <w:numPr>
          <w:ilvl w:val="0"/>
          <w:numId w:val="34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запрещается:</w:t>
        <w:tab/>
      </w:r>
    </w:p>
    <w:p>
      <w:pPr>
        <w:spacing w:before="0" w:after="0" w:line="240"/>
        <w:ind w:right="0" w:left="567"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сметать мусор на проезжую часть и в колодцы дождевой канализации;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оставлять мусор после окончания торговли;</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размещать на тротуарах рекламные щиты, тумбы, ограждения, цветочные вазоны, затрудняющие уборку населенных пунктов механизированным способом.</w:t>
      </w:r>
    </w:p>
    <w:p>
      <w:pPr>
        <w:numPr>
          <w:ilvl w:val="0"/>
          <w:numId w:val="34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12.</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Порядок производства земляных работ на территории муниципального образования, восстановление объектов благоустройства</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земляные  работы,  связанные  со  строительством,  реконструкцией  сетей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сельсовета;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земляные  работы,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сеть  инженерно-технического  обеспечения  и  разрешения  на  строительство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объектов капитального строительства;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земляные работы, связанные с проведением капитального ремонта городских улиц,  дорог,  тротуаров,  благоустроительных  работ,  ведутся  при  наличии проекта благоустройства;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земляные работы, связанные  с  установкой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Без оформления разрешения на осуществление земляных работ допускается производство следующих работ: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посадка  деревьев, кустарников, иной растительности, ремонт газонов;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очистка  русел  рек,  каналов  без  производства  земляных работ;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pPr>
        <w:numPr>
          <w:ilvl w:val="0"/>
          <w:numId w:val="34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планировка грунта и другие земляные работы на глубине не более 0,3 метра.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Указанные  в настоящем пункте работы  проводятся  по  соответствующим  проектам после письменного уведомления уполномоченного органа. </w:t>
      </w:r>
    </w:p>
    <w:p>
      <w:pPr>
        <w:numPr>
          <w:ilvl w:val="0"/>
          <w:numId w:val="34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  предоставления  муниципальной  услуги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Предоставление разрешения  на  осуществление  земляных  работ</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не  должен  превышать  15 рабочих дней со дня подачи заявления о предоставлении услуги. </w:t>
      </w:r>
    </w:p>
    <w:p>
      <w:pPr>
        <w:numPr>
          <w:ilvl w:val="0"/>
          <w:numId w:val="34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Результатом предоставления муниципальной услуги является: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разрешение  на  осуществление  земляных  работ  на  территории муниципального образования по установленной форме;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отказ в выдаче разрешения (ордера) на осуществление земляных работ.  </w:t>
      </w:r>
    </w:p>
    <w:p>
      <w:pPr>
        <w:numPr>
          <w:ilvl w:val="0"/>
          <w:numId w:val="35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pPr>
        <w:numPr>
          <w:ilvl w:val="0"/>
          <w:numId w:val="35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pPr>
        <w:numPr>
          <w:ilvl w:val="0"/>
          <w:numId w:val="35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увеличение объема земляных работ, которое невозможно было предусмотреть на стадии их планирования.  </w:t>
      </w:r>
    </w:p>
    <w:p>
      <w:pPr>
        <w:numPr>
          <w:ilvl w:val="0"/>
          <w:numId w:val="35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pPr>
        <w:numPr>
          <w:ilvl w:val="0"/>
          <w:numId w:val="35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pPr>
        <w:numPr>
          <w:ilvl w:val="0"/>
          <w:numId w:val="35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pPr>
        <w:numPr>
          <w:ilvl w:val="0"/>
          <w:numId w:val="35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состояние объекта работ представляет угрозу безопасности жизни или здоровья людей и движению транспорта;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Земляные работы запрещается производить без разрешения на осуществление земляных работ (ордера на раскопки) за исключением случаев, предусмотренных пунктом 12.3, и в случаях аварийных ситуаций.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pPr>
        <w:numPr>
          <w:ilvl w:val="0"/>
          <w:numId w:val="35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pPr>
        <w:numPr>
          <w:ilvl w:val="0"/>
          <w:numId w:val="35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pPr>
        <w:numPr>
          <w:ilvl w:val="0"/>
          <w:numId w:val="35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pPr>
        <w:numPr>
          <w:ilvl w:val="0"/>
          <w:numId w:val="35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pPr>
        <w:numPr>
          <w:ilvl w:val="0"/>
          <w:numId w:val="35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Курской области и содержать их в исправном состоянии. Обеспечить проезд для спецмашин, личного транспорта и проход для пешеходов; </w:t>
      </w:r>
    </w:p>
    <w:p>
      <w:pPr>
        <w:numPr>
          <w:ilvl w:val="0"/>
          <w:numId w:val="35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оборудовать  осветительными  установками  места  работ,  а  также временные проезды и проходы;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оборудовать  временные  подъездные  пути  из  твердого  покрытия  к строительной площадке;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установить  биотуалет  на  территории  строительной  площадки  и обеспечивать его обслуживание;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отводе  подземных  и  поверхностных  вод  исключить образование оползней, размыв грунта и заболачивание местности.</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установить  ограждение  мест  разрытий  на  время  приостановки производства работ, перерыва, по окончании рабочего дня;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обеспечить  установку  дорожных  знаков  и  (или)  указателей  в соответствии с действующими стандартами;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Курской  области  за  разрешением  переноса геодезического пункта;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ходе производства работ производитель работ обязан: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допускать  выезд  со  строительных  площадок,  линейных  объектов загрязненных машин и механизмов;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обеспечить  сохранность  существующих  ограждений,  технических средств организации дорожного движения (ТСОДД);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сельсовета; </w:t>
      </w:r>
    </w:p>
    <w:p>
      <w:pPr>
        <w:numPr>
          <w:ilvl w:val="0"/>
          <w:numId w:val="36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обеспечить безопасность работ для окружающей среды, в том числе: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сельсовета;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выполнять производство работ в охранных заповедных и санитарных зонах в соответствии со специальными правилами;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 допускать выпуск воды со строительной площадки без защиты от размыва поверхности;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буровых  работах  принимать  меры  по  предотвращению  излива подземных вод.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принять  меры  по  своевременной  ликвидации  провала  или  иной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деформации дорожного покрытия, вызванных производством работ;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погасить  разрешение  на  осуществление  земляных  работ  (ордер  на раскопки).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производстве земляных работ запрещается: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разбирать  ограждения, подпорные стенки  без  согласования  с  их собственниками (владельцами);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засорять  грунтом  или  мусором  прилегающие  к  раскопкам  улицы, тротуары и дворовые территории;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оставлять  вскрытые  электрокабели  без  защиты  от  механических повреждений и без принятия мер по обеспечению безопасности;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откачивать воду на проезжую часть, тротуары, в ливнеприемники и на газоны;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складировать материалы на газоне, зеленой зоне (дернине);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земляные  работы  с  нарушением  условий  ордера  на раскопки;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земляные работы по окончании срока действия разрешения на производство земляных работ (ордера на раскопки);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выгрузку  строительного  мусора,  в  том  числе  грунта,  в местах, не отведенных для этих целей;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выносить  грязь  со  строительных  площадок,  линейных  объектов  на дороги города;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обратную  засыпку  обратного  грунта  при  производстве работ на проезжей части и тротуарах.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Засыпка  раскопок  песчаным  грунтом  должна вестись с  соблюдением следующих условий: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после раскопок грунтовых покрытий восстанавливается существующий ранее растительный грунт. </w:t>
      </w:r>
    </w:p>
    <w:p>
      <w:pPr>
        <w:numPr>
          <w:ilvl w:val="0"/>
          <w:numId w:val="36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обнаружении на месте раскопок в сроки, указанные в настоящем пункте, провалов, просадок и(или)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pPr>
        <w:numPr>
          <w:ilvl w:val="0"/>
          <w:numId w:val="36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Для восстановления дорожных покрытий устанавливаются следующие сроки: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остальных случаях - в течение трех суток после засыпки траншеи. </w:t>
      </w:r>
    </w:p>
    <w:p>
      <w:pPr>
        <w:numPr>
          <w:ilvl w:val="0"/>
          <w:numId w:val="3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pPr>
        <w:numPr>
          <w:ilvl w:val="0"/>
          <w:numId w:val="3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Запрещается производить плановые работы под видом аварийных работ. </w:t>
      </w:r>
    </w:p>
    <w:p>
      <w:pPr>
        <w:numPr>
          <w:ilvl w:val="0"/>
          <w:numId w:val="36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Уполномоченный  орган,  выдавший  разрешение  на  осуществление земляных работ (ордер на раскопки), имеет право: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pPr>
        <w:numPr>
          <w:ilvl w:val="0"/>
          <w:numId w:val="36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pPr>
        <w:numPr>
          <w:ilvl w:val="0"/>
          <w:numId w:val="36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Контроль  за  выполнением  условий  согласования  проектной документации осуществляет организация, выдавшая условия. </w:t>
      </w:r>
    </w:p>
    <w:p>
      <w:pPr>
        <w:numPr>
          <w:ilvl w:val="0"/>
          <w:numId w:val="36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pPr>
        <w:numPr>
          <w:ilvl w:val="0"/>
          <w:numId w:val="36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13.</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Участие собственников и (или) иных законных </w:t>
        <w:tab/>
        <w:t xml:space="preserve">владельцев зданий, строений, сооружений, </w:t>
        <w:tab/>
        <w:t xml:space="preserve">земельных участков в содержании прилегающих территорий</w:t>
      </w:r>
    </w:p>
    <w:p>
      <w:pPr>
        <w:numPr>
          <w:ilvl w:val="0"/>
          <w:numId w:val="37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Курской области, главой 14 настоящих Правил.</w:t>
      </w:r>
    </w:p>
    <w:p>
      <w:pPr>
        <w:numPr>
          <w:ilvl w:val="0"/>
          <w:numId w:val="370"/>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14.</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Порядок определения границ прилегающих территорий</w:t>
      </w:r>
    </w:p>
    <w:p>
      <w:pPr>
        <w:spacing w:before="0" w:after="0" w:line="240"/>
        <w:ind w:right="0" w:left="0" w:firstLine="0"/>
        <w:jc w:val="center"/>
        <w:rPr>
          <w:rFonts w:ascii="Arial" w:hAnsi="Arial" w:cs="Arial" w:eastAsia="Arial"/>
          <w:color w:val="auto"/>
          <w:spacing w:val="0"/>
          <w:position w:val="0"/>
          <w:sz w:val="24"/>
          <w:shd w:fill="auto" w:val="clear"/>
        </w:rPr>
      </w:pPr>
    </w:p>
    <w:p>
      <w:pPr>
        <w:numPr>
          <w:ilvl w:val="0"/>
          <w:numId w:val="373"/>
        </w:numPr>
        <w:spacing w:before="0" w:after="0" w:line="240"/>
        <w:ind w:right="0" w:left="0" w:firstLine="567"/>
        <w:jc w:val="both"/>
        <w:rPr>
          <w:rFonts w:ascii="Arial" w:hAnsi="Arial" w:cs="Arial" w:eastAsia="Arial"/>
          <w:color w:val="auto"/>
          <w:spacing w:val="2"/>
          <w:position w:val="0"/>
          <w:sz w:val="24"/>
          <w:shd w:fill="FFFFFF" w:val="clear"/>
        </w:rPr>
      </w:pPr>
      <w:r>
        <w:rPr>
          <w:rFonts w:ascii="Arial" w:hAnsi="Arial" w:cs="Arial" w:eastAsia="Arial"/>
          <w:color w:val="auto"/>
          <w:spacing w:val="0"/>
          <w:position w:val="0"/>
          <w:sz w:val="24"/>
          <w:shd w:fill="auto" w:val="clear"/>
        </w:rPr>
        <w:t xml:space="preserve">Границы прилегающей территории определяются настоящими Правилами на основании ст. 16-1 Закона Курской области от 05.07.2017 № 89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О градостроительной деятельности на территории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отношении территорий общего пользования или их части, </w:t>
      </w:r>
      <w:r>
        <w:rPr>
          <w:rFonts w:ascii="Arial" w:hAnsi="Arial" w:cs="Arial" w:eastAsia="Arial"/>
          <w:color w:val="auto"/>
          <w:spacing w:val="2"/>
          <w:position w:val="0"/>
          <w:sz w:val="24"/>
          <w:shd w:fill="FFFFFF" w:val="clear"/>
        </w:rPr>
        <w:t xml:space="preserve">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pPr>
        <w:numPr>
          <w:ilvl w:val="0"/>
          <w:numId w:val="373"/>
        </w:numPr>
        <w:spacing w:before="0" w:after="0" w:line="240"/>
        <w:ind w:right="0" w:left="0" w:firstLine="567"/>
        <w:jc w:val="both"/>
        <w:rPr>
          <w:rFonts w:ascii="Arial" w:hAnsi="Arial" w:cs="Arial" w:eastAsia="Arial"/>
          <w:color w:val="auto"/>
          <w:spacing w:val="1"/>
          <w:position w:val="0"/>
          <w:sz w:val="24"/>
          <w:shd w:fill="FFFFFF" w:val="clear"/>
        </w:rPr>
      </w:pPr>
      <w:r>
        <w:rPr>
          <w:rFonts w:ascii="Arial" w:hAnsi="Arial" w:cs="Arial" w:eastAsia="Arial"/>
          <w:color w:val="auto"/>
          <w:spacing w:val="1"/>
          <w:position w:val="0"/>
          <w:sz w:val="24"/>
          <w:shd w:fill="FFFFFF" w:val="clear"/>
        </w:rPr>
        <w:t xml:space="preserve">Максимальная и минимальная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Границы прилегающей территории определяются с учетом следующих ограничений:</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пересечение границ прилегающих территорий, за исключением случая установления общих смежных границ прилегающих территорий;</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Внешние границы прилегающих территорий устанавливаются для:</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отдельно стоящих некапитальных нестационарных объектов мелкорозничной торговли и предоставления услуг – по периметру на расстоянии 5 метров  от границ земельного участка под объектом или от наружных стен объекта (в случае отсутствия сформированного земельного участка под объектом);</w:t>
      </w:r>
    </w:p>
    <w:p>
      <w:pPr>
        <w:numPr>
          <w:ilvl w:val="0"/>
          <w:numId w:val="37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объектов капитального строительства – по периметру на расстоянии 10 м от границ земельного участка под объектом или от наружных стен объекта (в случае отсутствия сформированного земельного участка под объектом), либо по середине территории между объектами капитального строительства, если расстояние между объектами (границами земельных участков под объектами)  менее 20 м;</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торговых ярмарок, летних кафе и других аналогичных объектов (включая прилегающие парковки) – по периметру на расстоянии 15 м от границы территории, отведенной под объект;</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отдельно стоящих объектов рекламы, МАФ – по периметру на расстоянии 5 м от границ объекта;</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гаражей и автостоянок – по периметру на расстоянии 10 м от границы территории, отведенной под объект;</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объектов промышленности – по периметру на расстоянии 15 м от границы территории, отведенной под объект;</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строительных площадок – по периметру на расстоянии 5 м от ограждения строительной площадки, а также от подъездных путей к площадке.</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территорий, границы которой установлены в соответствии с настоящими Правилами.</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Границы  прилегающих  территорий  отображаются  на  схеме  уборки территории общего пользования муниципального образования. </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Требования к подготовке схемы границ прилегающих территорий: </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установление  границ  прилегающей  территории  осуществляется путем утверждения  местной администрацией схемы границ прилегающей территории;</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схема  границ  прилегающей  территории  включает  текстовую  и графическую части и готовится на бумажном носителе и в форме электронного документа;  </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схема  границ  прилегающей  территории  оформляется  в соответствии с установленными настоящими Правилами формами;</w:t>
      </w:r>
    </w:p>
    <w:p>
      <w:pPr>
        <w:numPr>
          <w:ilvl w:val="0"/>
          <w:numId w:val="37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при подготовке схемы границ прилегающей  территории учитываются материалы и сведения: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утвержденных документов территориального планирования;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правил землепользования и застройки;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проектов планировки территории;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землеустроительной документации;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об особо охраняемых территориях;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 зонах с особыми условиями использования территории;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  земельных  участках  общего  пользования  и  территориях  общего пользования, красных линиях;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 местоположении границ прилегающих земельных участков;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  местоположении  зданий,  строений,  сооружений,  объектов незавершенного строительства;</w:t>
      </w:r>
    </w:p>
    <w:p>
      <w:pPr>
        <w:numPr>
          <w:ilvl w:val="0"/>
          <w:numId w:val="37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в  текстовой  части  схемы  границ  прилегающей  территории приводятся: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имя (наименование) собственника и (или) владельца объекта (для юридических лиц – имя руководителя);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площадь прилегающей территории;</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описание  объектов  (включая объекты благоустройства),  расположенных  на прилегающей территории; </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p>
    <w:p>
      <w:pPr>
        <w:numPr>
          <w:ilvl w:val="0"/>
          <w:numId w:val="37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в  графической  части  схемы  границ  прилегающей  территории приводятся  изображение  границ  прилегающей  территории,  условные обозначения, примененные при подготовке схемы; </w:t>
      </w:r>
    </w:p>
    <w:p>
      <w:pPr>
        <w:numPr>
          <w:ilvl w:val="0"/>
          <w:numId w:val="37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графическая  часть  схемы  границ  прилегающей  территории готовится  на  картографической  основе  масштаба  1:500,  1:1000  с использованием сведений ЕГРН; </w:t>
      </w:r>
    </w:p>
    <w:p>
      <w:pPr>
        <w:numPr>
          <w:ilvl w:val="0"/>
          <w:numId w:val="37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официального сайта);</w:t>
      </w:r>
    </w:p>
    <w:p>
      <w:pPr>
        <w:numPr>
          <w:ilvl w:val="0"/>
          <w:numId w:val="37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утвержденные  схемы  границ  всех  прилегающих  территорий  на территории  муниципального  образования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не  позднее  одного  месяца  со дня  их утверждения,  если  не  установлены  иные  сроки  для  официального опубликования муниципальных правовых актов.</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15</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Праздничное оформление территории </w:t>
        <w:tab/>
        <w:t xml:space="preserve">муниципального образования</w:t>
      </w:r>
    </w:p>
    <w:p>
      <w:pPr>
        <w:numPr>
          <w:ilvl w:val="0"/>
          <w:numId w:val="37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Праздничное оформление территории требуется осуществлять по решению местной администрации на период проведения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государственных и муниципальных праздников, а также мероприятий, связанных со знаменательными событиями.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Оформление зданий, сооружений осуществляется их владельцами в рамках концепции праздничного оформления территории муниципального образования.</w:t>
      </w:r>
    </w:p>
    <w:p>
      <w:pPr>
        <w:numPr>
          <w:ilvl w:val="0"/>
          <w:numId w:val="38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Работы, связанные с проведением торжественных и праздничных мероприятий, производятся за счет средств их организаторов.</w:t>
      </w:r>
    </w:p>
    <w:p>
      <w:pPr>
        <w:numPr>
          <w:ilvl w:val="0"/>
          <w:numId w:val="38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pPr>
        <w:numPr>
          <w:ilvl w:val="0"/>
          <w:numId w:val="38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pPr>
        <w:numPr>
          <w:ilvl w:val="0"/>
          <w:numId w:val="38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pPr>
        <w:numPr>
          <w:ilvl w:val="0"/>
          <w:numId w:val="38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ржавчина, отслоения краски и царапины на элементах и крепеже;</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частичное или полное отсутствие свечения элементов светового оформления;</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видимые трещины, сколы и другие повреждения на поверхностях элементов праздничного оформления, видимая деформация несущих и крепежных элементов.</w:t>
      </w:r>
    </w:p>
    <w:p>
      <w:pPr>
        <w:numPr>
          <w:ilvl w:val="0"/>
          <w:numId w:val="383"/>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pPr>
        <w:spacing w:before="0" w:after="0" w:line="24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Глава 16.</w:t>
      </w:r>
      <w:r>
        <w:rPr>
          <w:rFonts w:ascii="Arial" w:hAnsi="Arial" w:cs="Arial" w:eastAsia="Arial"/>
          <w:color w:val="auto"/>
          <w:spacing w:val="0"/>
          <w:position w:val="0"/>
          <w:sz w:val="24"/>
          <w:shd w:fill="FFFFFF" w:val="clear"/>
        </w:rPr>
        <w:t xml:space="preserve"> </w:t>
        <w:tab/>
      </w:r>
      <w:r>
        <w:rPr>
          <w:rFonts w:ascii="Arial" w:hAnsi="Arial" w:cs="Arial" w:eastAsia="Arial"/>
          <w:b/>
          <w:color w:val="auto"/>
          <w:spacing w:val="0"/>
          <w:position w:val="0"/>
          <w:sz w:val="24"/>
          <w:shd w:fill="FFFFFF" w:val="clear"/>
        </w:rPr>
        <w:t xml:space="preserve">Порядок участия граждан и организаций в </w:t>
        <w:tab/>
        <w:t xml:space="preserve"> реализации мероприятий по благоустройству </w:t>
        <w:tab/>
        <w:t xml:space="preserve">территории муниципального образования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Участниками деятельности по благоустройству могут выступать:</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исполнители работ, специалисты по благоустройству и озеленению, в том числе возведению МАФ;</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иные лица, заинтересованные в повышении уровня благоустройства муниципального образования.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 образования,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Обоснование общественного участия: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вовлеченность жителей муниципального образования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муниципального образования;</w:t>
      </w:r>
    </w:p>
    <w:p>
      <w:pPr>
        <w:numPr>
          <w:ilvl w:val="0"/>
          <w:numId w:val="38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Основные решения: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разработка внутренних правил, регулирующих процесс общественного участия;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pPr>
        <w:numPr>
          <w:ilvl w:val="0"/>
          <w:numId w:val="385"/>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рассмотрение созданных вариантов с вовлечением всех заинтересованных лиц, имеющих отношение к общественной территории и данному вопросу;</w:t>
      </w:r>
    </w:p>
    <w:p>
      <w:p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Принципы организации общественного участия:</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наиболее полное включение заинтересованных лиц для выявления их интересов и ценностей;</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отражение интересов и ценностей заинтересованных лиц в проектировании любых изменений в сфере благоустройства муниципального образования;</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достижение согласия по целям и планам реализации проектов;</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мобилизация и объединение заинтересованных лиц вокруг проектов, реализующих стратегию развития территорий муниципального образования;</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организация открытого обсуждения проектов благоустройства территорий на этапе формулирования задач проекта;</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pPr>
        <w:numPr>
          <w:ilvl w:val="0"/>
          <w:numId w:val="387"/>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определение целей и задач по развитию территорий;</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проведение консультаций по выбору типов покрытий с учетом функционального зонирования территории;</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проведение консультаций по типам озеленения;</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проведение консультаций по предполагаемым типам освещения и осветительного оборудования;</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numPr>
          <w:ilvl w:val="0"/>
          <w:numId w:val="389"/>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Информирование общественности о планирующихся изменениях и возможности участия в этом процессе осуществляется путем:</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индивидуальных приглашений участников встречи лично, по электронной почте или по телефону;</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установки специальных информационных стендов на территории объекта проектирования благоустройства. </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Механизмы общественного участия:</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законом от 21.07.2014 № 212-ФЗ </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Об основах общественного контроля в Российской Федерации</w:t>
      </w:r>
      <w:r>
        <w:rPr>
          <w:rFonts w:ascii="Arial" w:hAnsi="Arial" w:cs="Arial" w:eastAsia="Arial"/>
          <w:color w:val="auto"/>
          <w:spacing w:val="0"/>
          <w:position w:val="0"/>
          <w:sz w:val="24"/>
          <w:shd w:fill="FFFFFF" w:val="clear"/>
        </w:rPr>
        <w:t xml:space="preserve">»;</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для проведения общественных обсуждений должны выбираться общественные центры, находящиеся в зоне хорошей транспортной доступности;</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Общественный контроль:</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w:t>
      </w:r>
      <w:r>
        <w:rPr>
          <w:rFonts w:ascii="Arial" w:hAnsi="Arial" w:cs="Arial" w:eastAsia="Arial"/>
          <w:color w:val="auto"/>
          <w:spacing w:val="0"/>
          <w:position w:val="0"/>
          <w:sz w:val="24"/>
          <w:shd w:fill="FFFFFF" w:val="clear"/>
        </w:rPr>
        <w:t xml:space="preserve"> </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pPr>
        <w:numPr>
          <w:ilvl w:val="0"/>
          <w:numId w:val="391"/>
        </w:numPr>
        <w:spacing w:before="0" w:after="0" w:line="240"/>
        <w:ind w:right="0" w:left="0" w:firstLine="567"/>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участие лиц, осуществляющих предпринимательскую деятельность, в реализации комплексных проектов благоустройства заключается:</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создании и предоставлении разного рода услуг и сервисов для посетителей общественных пространств;</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строительстве, реконструкции, реставрации объектов недвижимости;</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производстве или размещении элементов благоустройства;</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комплексном благоустройстве отдельных территорий, прилегающих к территориям, благоустраиваемым за счет средств муниципального образования;</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организации мероприятий, обеспечивающих приток посетителей на создаваемые общественные пространства;</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pPr>
        <w:spacing w:before="0" w:after="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ab/>
      </w:r>
      <w:r>
        <w:rPr>
          <w:rFonts w:ascii="Arial" w:hAnsi="Arial" w:cs="Arial" w:eastAsia="Arial"/>
          <w:color w:val="auto"/>
          <w:spacing w:val="0"/>
          <w:position w:val="0"/>
          <w:sz w:val="24"/>
          <w:shd w:fill="FFFFFF" w:val="clear"/>
        </w:rPr>
        <w:t xml:space="preserve">в иных формах.</w:t>
      </w:r>
    </w:p>
    <w:p>
      <w:pPr>
        <w:spacing w:before="0" w:after="0" w:line="240"/>
        <w:ind w:right="0" w:left="0" w:firstLine="0"/>
        <w:jc w:val="both"/>
        <w:rPr>
          <w:rFonts w:ascii="Arial" w:hAnsi="Arial" w:cs="Arial" w:eastAsia="Arial"/>
          <w:color w:val="auto"/>
          <w:spacing w:val="0"/>
          <w:position w:val="0"/>
          <w:sz w:val="24"/>
          <w:shd w:fill="FFFFFF" w:val="clear"/>
        </w:rPr>
      </w:pPr>
    </w:p>
    <w:p>
      <w:pPr>
        <w:spacing w:before="0" w:after="0" w:line="240"/>
        <w:ind w:right="0" w:left="0" w:firstLine="0"/>
        <w:jc w:val="center"/>
        <w:rPr>
          <w:rFonts w:ascii="Arial" w:hAnsi="Arial" w:cs="Arial" w:eastAsia="Arial"/>
          <w:b/>
          <w:color w:val="auto"/>
          <w:spacing w:val="0"/>
          <w:position w:val="0"/>
          <w:sz w:val="24"/>
          <w:shd w:fill="FFFFFF" w:val="clear"/>
        </w:rPr>
      </w:pPr>
      <w:r>
        <w:rPr>
          <w:rFonts w:ascii="Arial" w:hAnsi="Arial" w:cs="Arial" w:eastAsia="Arial"/>
          <w:b/>
          <w:color w:val="auto"/>
          <w:spacing w:val="0"/>
          <w:position w:val="0"/>
          <w:sz w:val="24"/>
          <w:shd w:fill="FFFFFF" w:val="clear"/>
        </w:rPr>
        <w:t xml:space="preserve">Глава 17. </w:t>
        <w:tab/>
        <w:t xml:space="preserve">Организация велопешеходных коммуникаций (тротуаров, аллей, дорожек, тропинок, велодорожек)</w:t>
      </w:r>
    </w:p>
    <w:p>
      <w:pPr>
        <w:numPr>
          <w:ilvl w:val="0"/>
          <w:numId w:val="39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проектировании пешеходных коммуникаций необходимо учитывать требования СП 42.13330.2016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Градостроительство. Планировка и застройка городских и сельских  поселений. Актуализированная редакция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СП 396.1325800.2018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Улицы и дороги населенных пунктов. Правила градостроительного проектирования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ГОСТ 33150-2014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Дороги автомобильные  общего пользования. Проектирование  пешеходных  и велосипедных  дорожек. Общие  требования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pPr>
        <w:numPr>
          <w:ilvl w:val="0"/>
          <w:numId w:val="39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создании  и  благоустройстве  пешеходных  коммуникаций на территории  города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Количество элементов благоустройства пешеходных маршрутов (скамеек, урн, МАФ) необходимо определять с учетом интенсивности пешеходного движения.</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создании велосипедных путей требуется связывать все части города, создавая условия для беспрепятственного передвижения на велосипеде.</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проектировании объектов минимальную ширину велодорожек необходимо принимать в соответствии СП 42.13330.2016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Градостроительство. Планировка и застройка городских и сельских поселений. Актуализированная редакция СНиП 2.07.01-89*</w:t>
      </w:r>
      <w:r>
        <w:rPr>
          <w:rFonts w:ascii="Arial" w:hAnsi="Arial" w:cs="Arial" w:eastAsia="Arial"/>
          <w:color w:val="auto"/>
          <w:spacing w:val="0"/>
          <w:position w:val="0"/>
          <w:sz w:val="24"/>
          <w:shd w:fill="auto" w:val="clear"/>
        </w:rPr>
        <w:t xml:space="preserve">».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Пространство над велодорожкой должно быть свободно от нависающих объектов (ветвей, знаков) на высоту 2,5 метра. </w:t>
      </w:r>
    </w:p>
    <w:p>
      <w:pPr>
        <w:numPr>
          <w:ilvl w:val="0"/>
          <w:numId w:val="39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Дороги автомобильные общего пользования. Покрытия противоскольжения цветные.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Технические требования</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pPr>
        <w:numPr>
          <w:ilvl w:val="0"/>
          <w:numId w:val="39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pPr>
        <w:numPr>
          <w:ilvl w:val="0"/>
          <w:numId w:val="39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pPr>
        <w:numPr>
          <w:ilvl w:val="0"/>
          <w:numId w:val="39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Наименьшее расстояние безопасности от края велодорожки: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до проезжей части, опор, деревьев – 0,75 м;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до тротуаров – 0,5 м;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до стоянок автомобилей и остановок общественного транспорта – 1,5 м;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до боковых препятствий – 0,5 м.</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18.</w:t>
      </w:r>
      <w:r>
        <w:rPr>
          <w:rFonts w:ascii="Arial" w:hAnsi="Arial" w:cs="Arial" w:eastAsia="Arial"/>
          <w:color w:val="auto"/>
          <w:spacing w:val="0"/>
          <w:position w:val="0"/>
          <w:sz w:val="24"/>
          <w:shd w:fill="auto" w:val="clear"/>
        </w:rPr>
        <w:t xml:space="preserve"> </w:t>
        <w:tab/>
      </w:r>
      <w:r>
        <w:rPr>
          <w:rFonts w:ascii="Arial" w:hAnsi="Arial" w:cs="Arial" w:eastAsia="Arial"/>
          <w:b/>
          <w:color w:val="auto"/>
          <w:spacing w:val="0"/>
          <w:position w:val="0"/>
          <w:sz w:val="24"/>
          <w:shd w:fill="auto" w:val="clear"/>
        </w:rPr>
        <w:t xml:space="preserve">Организация накопления твердых и жидких коммунальных отходов и требования к установке контейнеров</w:t>
      </w:r>
    </w:p>
    <w:p>
      <w:pPr>
        <w:numPr>
          <w:ilvl w:val="0"/>
          <w:numId w:val="4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pPr>
        <w:numPr>
          <w:ilvl w:val="0"/>
          <w:numId w:val="40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Порядок накопления ТКО (в том числе их раздельного сбора) утверждается постановлением Правительства Курской области.</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Курской области, утвержденной приказом Министерства природных ресурсов и экологии Курской области.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Места (площадки) накопления ТКО создаются в порядке, определенном постановлением Правительства Российской Федерации.</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Юридические и физические лица, индивидуальные предприниматели обязаны:</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Курской области);</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содержание в исправном состоянии принадлежащих им контейнеров и других сборников для ТКО и ЖБО;</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правового акта местной 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местам (площадкам) накопления ТКО:</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(площадки) накопления ТКО должны быть включены в реестр мест (площадок) накопления ТКО на территории муниципального образования;</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расстояние от места (площадки) накопления ТКО до жилых зданий, детских игровых площадок, мест отдыха и занятий спортом должно быть не менее 20 м и не более 100 м.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место (площадка) накопления ТКО оборудуется ограждением с трех сторон высотой не менее 1,2 м и крышей (для контейнеров с колёсами);</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если в месте (на площадке) накопления ТКО устанавливаются контейнеры объемом 1,1 куб. м на колесах, то площадка должна быть оборудована поребриком высотой 5-7 см,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не допускается наличие коммуникаций над подъездными путями к месту (площадке) накопления ТКО и непосредственно над площадкой, расположенных ниже 5,5 м от уровня проезжей части;</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3 м;</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p>
    <w:p>
      <w:pPr>
        <w:numPr>
          <w:ilvl w:val="0"/>
          <w:numId w:val="403"/>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места (площадки) накопления ТКО должны быть снабжены: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pPr>
        <w:numPr>
          <w:ilvl w:val="0"/>
          <w:numId w:val="4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pPr>
        <w:numPr>
          <w:ilvl w:val="0"/>
          <w:numId w:val="4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Накопление КГО осуществляется в соответствии с правилами, установленными действующим законодательством.</w:t>
      </w:r>
    </w:p>
    <w:p>
      <w:pPr>
        <w:numPr>
          <w:ilvl w:val="0"/>
          <w:numId w:val="405"/>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pPr>
        <w:numPr>
          <w:ilvl w:val="0"/>
          <w:numId w:val="40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FFFFFF" w:val="clear"/>
        </w:rPr>
        <w:t xml:space="preserve">Организация и порядок накопления (в том числе раздельного накопления) ТКО</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осуществляется </w:t>
      </w:r>
      <w:r>
        <w:rPr>
          <w:rFonts w:ascii="Arial" w:hAnsi="Arial" w:cs="Arial" w:eastAsia="Arial"/>
          <w:color w:val="auto"/>
          <w:spacing w:val="0"/>
          <w:position w:val="0"/>
          <w:sz w:val="24"/>
          <w:shd w:fill="auto" w:val="clear"/>
        </w:rPr>
        <w:t xml:space="preserve">в соответствии с Порядком накопления (в том числе раздельного накопления) ТКО, утвержденным Правительством Курской области.</w:t>
      </w:r>
    </w:p>
    <w:p>
      <w:pPr>
        <w:numPr>
          <w:ilvl w:val="0"/>
          <w:numId w:val="40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pPr>
        <w:numPr>
          <w:ilvl w:val="0"/>
          <w:numId w:val="40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с региональным оператором по обращению с ТКО на территории Курской области.</w:t>
      </w:r>
    </w:p>
    <w:p>
      <w:pPr>
        <w:numPr>
          <w:ilvl w:val="0"/>
          <w:numId w:val="407"/>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Отходы, образовавшиеся во время ремонта, вывозятся лицами, производящими ремонт, по мере накопления.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Новоспасский сельсовет Золотухинского района Курской области</w:t>
      </w:r>
      <w:r>
        <w:rPr>
          <w:rFonts w:ascii="Arial" w:hAnsi="Arial" w:cs="Arial" w:eastAsia="Arial"/>
          <w:color w:val="auto"/>
          <w:spacing w:val="0"/>
          <w:position w:val="0"/>
          <w:sz w:val="24"/>
          <w:shd w:fill="auto" w:val="clear"/>
        </w:rPr>
        <w:t xml:space="preserve">».</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Юридическим и физическим лицам, индивидуальным предпринимателям запрещается:</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выгрузку бытового и строительного мусора, в том числе грунта, в местах, не отведенных для этих целей;</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устанавливать контейнеры для накопления ТКО вне мест накопления ТКО, определенных генеральной схемой очистки территории муниципального образования </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Селекционный сельсовет  Льговского района Курской области</w:t>
      </w: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и не внесенных в реестр мест накопления ТКО или без согласования создания места (площадки) накопления ТКО с органом местного самоуправления;</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устраивать выпуск сточных вод из неканализованных жилых домов в дождевую канализацию, на рельеф, в кюветы, водоемы, водотоки и дренажную систему;</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устраивать выпуски из накопителей бытовых стоков;</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сброс отходов в водные объекты;</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производить складирование отходов, образовавшихся во время ремонтно-строительных работ, на местах (площадках) накопления ТКО;</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сжигать отходы любого вида на основных и прилегающих территориях;</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pPr>
        <w:numPr>
          <w:ilvl w:val="0"/>
          <w:numId w:val="40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осуществлять выбор вторичного сырья и пищевых отходов из контейнеров.</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19. </w:t>
        <w:tab/>
        <w:t xml:space="preserve">Правила размещения и содержания нестационарных торговых объектов и сезонных       предприятий общественного питания в общественных местах</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19.1. </w:t>
      </w:r>
      <w:r>
        <w:rPr>
          <w:rFonts w:ascii="Arial" w:hAnsi="Arial" w:cs="Arial" w:eastAsia="Arial"/>
          <w:color w:val="auto"/>
          <w:spacing w:val="0"/>
          <w:position w:val="0"/>
          <w:sz w:val="24"/>
          <w:shd w:fill="auto" w:val="clear"/>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сельсовета.</w:t>
      </w:r>
    </w:p>
    <w:p>
      <w:pPr>
        <w:numPr>
          <w:ilvl w:val="0"/>
          <w:numId w:val="41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pPr>
        <w:numPr>
          <w:ilvl w:val="0"/>
          <w:numId w:val="412"/>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19.4.  </w:t>
      </w:r>
      <w:r>
        <w:rPr>
          <w:rFonts w:ascii="Arial" w:hAnsi="Arial" w:cs="Arial" w:eastAsia="Arial"/>
          <w:color w:val="auto"/>
          <w:spacing w:val="0"/>
          <w:position w:val="0"/>
          <w:sz w:val="24"/>
          <w:shd w:fill="auto" w:val="clear"/>
        </w:rPr>
        <w:t xml:space="preserve">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19.5.  </w:t>
      </w:r>
      <w:r>
        <w:rPr>
          <w:rFonts w:ascii="Arial" w:hAnsi="Arial" w:cs="Arial" w:eastAsia="Arial"/>
          <w:color w:val="auto"/>
          <w:spacing w:val="0"/>
          <w:position w:val="0"/>
          <w:sz w:val="24"/>
          <w:shd w:fill="auto" w:val="clear"/>
        </w:rPr>
        <w:t xml:space="preserve">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pPr>
        <w:numPr>
          <w:ilvl w:val="0"/>
          <w:numId w:val="41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НТО устанавливаются на твердые виды покрытия.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19.7  </w:t>
      </w:r>
      <w:r>
        <w:rPr>
          <w:rFonts w:ascii="Arial" w:hAnsi="Arial" w:cs="Arial" w:eastAsia="Arial"/>
          <w:color w:val="auto"/>
          <w:spacing w:val="0"/>
          <w:position w:val="0"/>
          <w:sz w:val="24"/>
          <w:shd w:fill="auto" w:val="clear"/>
        </w:rPr>
        <w:t xml:space="preserve">В целях обеспечения беспрепятственного прохода пешеходов: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 допускается размещение на тротуаре у НТО столиков, зонтиков и других элементов, мешающих пешеходному движению;</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19.8. </w:t>
      </w:r>
      <w:r>
        <w:rPr>
          <w:rFonts w:ascii="Arial" w:hAnsi="Arial" w:cs="Arial" w:eastAsia="Arial"/>
          <w:color w:val="auto"/>
          <w:spacing w:val="0"/>
          <w:position w:val="0"/>
          <w:sz w:val="24"/>
          <w:shd w:fill="auto" w:val="clear"/>
        </w:rPr>
        <w:t xml:space="preserve">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19.9.  </w:t>
      </w:r>
      <w:r>
        <w:rPr>
          <w:rFonts w:ascii="Arial" w:hAnsi="Arial" w:cs="Arial" w:eastAsia="Arial"/>
          <w:color w:val="auto"/>
          <w:spacing w:val="0"/>
          <w:position w:val="0"/>
          <w:sz w:val="24"/>
          <w:shd w:fill="auto" w:val="clear"/>
        </w:rPr>
        <w:t xml:space="preserve">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pPr>
        <w:numPr>
          <w:ilvl w:val="0"/>
          <w:numId w:val="41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19.11  </w:t>
      </w:r>
      <w:r>
        <w:rPr>
          <w:rFonts w:ascii="Arial" w:hAnsi="Arial" w:cs="Arial" w:eastAsia="Arial"/>
          <w:color w:val="auto"/>
          <w:spacing w:val="0"/>
          <w:position w:val="0"/>
          <w:sz w:val="24"/>
          <w:shd w:fill="auto" w:val="clear"/>
        </w:rPr>
        <w:t xml:space="preserve">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pPr>
        <w:numPr>
          <w:ilvl w:val="0"/>
          <w:numId w:val="41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образования запрещается:</w:t>
      </w:r>
    </w:p>
    <w:p>
      <w:pPr>
        <w:numPr>
          <w:ilvl w:val="0"/>
          <w:numId w:val="41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Самовольно устанавливать НТО в местах, не предусмотренных схемой размещения НТО.</w:t>
      </w:r>
    </w:p>
    <w:p>
      <w:pPr>
        <w:numPr>
          <w:ilvl w:val="0"/>
          <w:numId w:val="41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pPr>
        <w:numPr>
          <w:ilvl w:val="0"/>
          <w:numId w:val="41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размещении НТО изготавливать фундаменты, прочие подземные и наземные сооружения.</w:t>
      </w:r>
    </w:p>
    <w:p>
      <w:pPr>
        <w:numPr>
          <w:ilvl w:val="0"/>
          <w:numId w:val="41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Повреждать и вырубать зеленые насаждения при размещении НТО, в том числе повреждать газоны и дернину. </w:t>
      </w:r>
    </w:p>
    <w:p>
      <w:pPr>
        <w:numPr>
          <w:ilvl w:val="0"/>
          <w:numId w:val="418"/>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Размещать НТО:</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20. </w:t>
        <w:tab/>
        <w:t xml:space="preserve">Требования к размещению сетей и сооружений инженерной инфраструктуры на территории муниципального образования</w:t>
      </w:r>
    </w:p>
    <w:p>
      <w:pPr>
        <w:numPr>
          <w:ilvl w:val="0"/>
          <w:numId w:val="42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Размещение сетей и оборудования связи, электроснабжения на опорах наружного освещения, элементах контактной сети электрифицированного городского транспорта допускается в случае отсутствия технической возможности строительства указанных объектов в подземном исполнении.</w:t>
      </w:r>
    </w:p>
    <w:p>
      <w:pPr>
        <w:numPr>
          <w:ilvl w:val="0"/>
          <w:numId w:val="42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Размещение шкафных газорегуляторных пунктов (ШРП), входящих в состав сетей и газопотребляющих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pPr>
        <w:numPr>
          <w:ilvl w:val="0"/>
          <w:numId w:val="42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pPr>
        <w:numPr>
          <w:ilvl w:val="0"/>
          <w:numId w:val="421"/>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21. Требования к ограждениям</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земельных участков в населенных пунктах</w:t>
      </w:r>
    </w:p>
    <w:p>
      <w:pPr>
        <w:spacing w:before="30" w:after="3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В целях проведения работ по благоустройству предусматривается применение различных видов ограждений:</w:t>
      </w:r>
    </w:p>
    <w:p>
      <w:pPr>
        <w:spacing w:before="30" w:after="3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 назначению (декоративные, защитные);</w:t>
      </w:r>
    </w:p>
    <w:p>
      <w:pPr>
        <w:spacing w:before="30" w:after="3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 высоте (низкие - 0,3-1,0 м, средние - 1,1-1,7 м, высокие - 1,8 м и выше); </w:t>
      </w:r>
    </w:p>
    <w:p>
      <w:pPr>
        <w:spacing w:before="30" w:after="3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по виду материала их изготовления; по степени проницаемости для взгляда (прозрачные, глухие);</w:t>
      </w:r>
    </w:p>
    <w:p>
      <w:pPr>
        <w:spacing w:before="30" w:after="30" w:line="240"/>
        <w:ind w:right="0" w:left="0" w:firstLine="0"/>
        <w:jc w:val="both"/>
        <w:rPr>
          <w:rFonts w:ascii="Arial" w:hAnsi="Arial" w:cs="Arial" w:eastAsia="Arial"/>
          <w:color w:val="000000"/>
          <w:spacing w:val="0"/>
          <w:position w:val="0"/>
          <w:sz w:val="24"/>
          <w:shd w:fill="FFFFFF" w:val="clear"/>
        </w:rPr>
      </w:pPr>
      <w:r>
        <w:rPr>
          <w:rFonts w:ascii="Arial" w:hAnsi="Arial" w:cs="Arial" w:eastAsia="Arial"/>
          <w:color w:val="000000"/>
          <w:spacing w:val="0"/>
          <w:position w:val="0"/>
          <w:sz w:val="24"/>
          <w:shd w:fill="FFFFFF" w:val="clear"/>
        </w:rPr>
        <w:t xml:space="preserve"> </w:t>
      </w:r>
      <w:r>
        <w:rPr>
          <w:rFonts w:ascii="Arial" w:hAnsi="Arial" w:cs="Arial" w:eastAsia="Arial"/>
          <w:color w:val="000000"/>
          <w:spacing w:val="0"/>
          <w:position w:val="0"/>
          <w:sz w:val="24"/>
          <w:shd w:fill="FFFFFF" w:val="clear"/>
        </w:rPr>
        <w:t xml:space="preserve">по степени стационарности (постоянные, временные, передвижные).</w:t>
      </w:r>
    </w:p>
    <w:p>
      <w:pPr>
        <w:numPr>
          <w:ilvl w:val="0"/>
          <w:numId w:val="42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pPr>
        <w:numPr>
          <w:ilvl w:val="0"/>
          <w:numId w:val="42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pPr>
        <w:numPr>
          <w:ilvl w:val="0"/>
          <w:numId w:val="42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 установке ограждений в местах пересечения с подземными сооружениями следует предусматривать съемные конструкции ограждений;</w:t>
      </w:r>
    </w:p>
    <w:p>
      <w:pPr>
        <w:numPr>
          <w:ilvl w:val="0"/>
          <w:numId w:val="42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pPr>
        <w:numPr>
          <w:ilvl w:val="0"/>
          <w:numId w:val="42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pPr>
        <w:numPr>
          <w:ilvl w:val="0"/>
          <w:numId w:val="42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pPr>
        <w:numPr>
          <w:ilvl w:val="0"/>
          <w:numId w:val="424"/>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1,8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pPr>
        <w:spacing w:before="30" w:after="3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 </w:t>
      </w:r>
    </w:p>
    <w:p>
      <w:pPr>
        <w:numPr>
          <w:ilvl w:val="0"/>
          <w:numId w:val="426"/>
        </w:numPr>
        <w:spacing w:before="0" w:after="0" w:line="240"/>
        <w:ind w:right="0" w:left="36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запрещается- использование профлиста, сайдинга и т.п. для ограждения территорий общего пользования, объектов социальной инфраструктуры, кварталов и участков многоквартирных жилых домов;</w:t>
      </w:r>
    </w:p>
    <w:p>
      <w:pPr>
        <w:numPr>
          <w:ilvl w:val="0"/>
          <w:numId w:val="42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в ограждении не должно быть заостренных частей, выступающих острых краев, других травмирующих элементов;</w:t>
      </w:r>
    </w:p>
    <w:p>
      <w:pPr>
        <w:numPr>
          <w:ilvl w:val="0"/>
          <w:numId w:val="426"/>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требования к декоративным, защитным ограждениям: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p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shd w:fill="auto" w:val="clear"/>
        </w:rPr>
        <w:t xml:space="preserve">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pPr>
        <w:numPr>
          <w:ilvl w:val="0"/>
          <w:numId w:val="42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pPr>
        <w:numPr>
          <w:ilvl w:val="0"/>
          <w:numId w:val="429"/>
        </w:numPr>
        <w:spacing w:before="0" w:after="0" w:line="240"/>
        <w:ind w:right="0" w:left="0" w:firstLine="567"/>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Глава 22. </w:t>
        <w:tab/>
        <w:t xml:space="preserve">Ответственность за нарушение правил благоустройства территории муниципального  образования</w:t>
      </w:r>
    </w:p>
    <w:p>
      <w:pPr>
        <w:spacing w:before="30" w:after="3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23.1 </w:t>
      </w:r>
      <w:r>
        <w:rPr>
          <w:rFonts w:ascii="Arial" w:hAnsi="Arial" w:cs="Arial" w:eastAsia="Arial"/>
          <w:color w:val="auto"/>
          <w:spacing w:val="0"/>
          <w:position w:val="0"/>
          <w:sz w:val="24"/>
          <w:shd w:fill="FFFFFF" w:val="clear"/>
        </w:rPr>
        <w:t xml:space="preserve">Контроль за соблюдением требований Правил благоустройства муниципального образования </w:t>
      </w:r>
      <w:r>
        <w:rPr>
          <w:rFonts w:ascii="Arial" w:hAnsi="Arial" w:cs="Arial" w:eastAsia="Arial"/>
          <w:color w:val="auto"/>
          <w:spacing w:val="0"/>
          <w:position w:val="0"/>
          <w:sz w:val="24"/>
          <w:shd w:fill="FFFFFF" w:val="clear"/>
        </w:rPr>
        <w:t xml:space="preserve">«</w:t>
      </w:r>
      <w:r>
        <w:rPr>
          <w:rFonts w:ascii="Arial" w:hAnsi="Arial" w:cs="Arial" w:eastAsia="Arial"/>
          <w:color w:val="auto"/>
          <w:spacing w:val="0"/>
          <w:position w:val="0"/>
          <w:sz w:val="24"/>
          <w:shd w:fill="FFFFFF" w:val="clear"/>
        </w:rPr>
        <w:t xml:space="preserve">Кудинцевский  сельсовет</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Льговского района осуществляет Администрация МО</w:t>
      </w:r>
    </w:p>
    <w:p>
      <w:pPr>
        <w:spacing w:before="30" w:after="30" w:line="240"/>
        <w:ind w:right="0" w:left="0" w:firstLine="0"/>
        <w:jc w:val="both"/>
        <w:rPr>
          <w:rFonts w:ascii="Arial" w:hAnsi="Arial" w:cs="Arial" w:eastAsia="Arial"/>
          <w:color w:val="auto"/>
          <w:spacing w:val="0"/>
          <w:position w:val="0"/>
          <w:sz w:val="24"/>
          <w:shd w:fill="FFFFFF" w:val="clear"/>
        </w:rPr>
      </w:pPr>
      <w:r>
        <w:rPr>
          <w:rFonts w:ascii="Arial" w:hAnsi="Arial" w:cs="Arial" w:eastAsia="Arial"/>
          <w:color w:val="auto"/>
          <w:spacing w:val="0"/>
          <w:position w:val="0"/>
          <w:sz w:val="24"/>
          <w:shd w:fill="FFFFFF" w:val="clear"/>
        </w:rPr>
        <w:t xml:space="preserve">       23.2 </w:t>
      </w:r>
      <w:r>
        <w:rPr>
          <w:rFonts w:ascii="Arial" w:hAnsi="Arial" w:cs="Arial" w:eastAsia="Arial"/>
          <w:color w:val="auto"/>
          <w:spacing w:val="0"/>
          <w:position w:val="0"/>
          <w:sz w:val="24"/>
          <w:shd w:fill="FFFFFF" w:val="clear"/>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и согласно Закону "Об административных правонарушениях в Курской области</w:t>
      </w:r>
      <w:r>
        <w:rPr>
          <w:rFonts w:ascii="Arial" w:hAnsi="Arial" w:cs="Arial" w:eastAsia="Arial"/>
          <w:color w:val="auto"/>
          <w:spacing w:val="0"/>
          <w:position w:val="0"/>
          <w:sz w:val="24"/>
          <w:shd w:fill="FFFFFF" w:val="clear"/>
        </w:rPr>
        <w:t xml:space="preserve">» </w:t>
      </w:r>
      <w:r>
        <w:rPr>
          <w:rFonts w:ascii="Arial" w:hAnsi="Arial" w:cs="Arial" w:eastAsia="Arial"/>
          <w:color w:val="auto"/>
          <w:spacing w:val="0"/>
          <w:position w:val="0"/>
          <w:sz w:val="24"/>
          <w:shd w:fill="FFFFFF" w:val="clear"/>
        </w:rPr>
        <w:t xml:space="preserve">от 04.01.2003 г. № 1-ЗКО.</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num w:numId="29">
    <w:abstractNumId w:val="540"/>
  </w:num>
  <w:num w:numId="34">
    <w:abstractNumId w:val="534"/>
  </w:num>
  <w:num w:numId="36">
    <w:abstractNumId w:val="528"/>
  </w:num>
  <w:num w:numId="38">
    <w:abstractNumId w:val="522"/>
  </w:num>
  <w:num w:numId="40">
    <w:abstractNumId w:val="516"/>
  </w:num>
  <w:num w:numId="42">
    <w:abstractNumId w:val="510"/>
  </w:num>
  <w:num w:numId="44">
    <w:abstractNumId w:val="504"/>
  </w:num>
  <w:num w:numId="46">
    <w:abstractNumId w:val="498"/>
  </w:num>
  <w:num w:numId="50">
    <w:abstractNumId w:val="492"/>
  </w:num>
  <w:num w:numId="55">
    <w:abstractNumId w:val="486"/>
  </w:num>
  <w:num w:numId="57">
    <w:abstractNumId w:val="480"/>
  </w:num>
  <w:num w:numId="59">
    <w:abstractNumId w:val="474"/>
  </w:num>
  <w:num w:numId="62">
    <w:abstractNumId w:val="468"/>
  </w:num>
  <w:num w:numId="64">
    <w:abstractNumId w:val="462"/>
  </w:num>
  <w:num w:numId="66">
    <w:abstractNumId w:val="456"/>
  </w:num>
  <w:num w:numId="68">
    <w:abstractNumId w:val="450"/>
  </w:num>
  <w:num w:numId="71">
    <w:abstractNumId w:val="444"/>
  </w:num>
  <w:num w:numId="74">
    <w:abstractNumId w:val="438"/>
  </w:num>
  <w:num w:numId="76">
    <w:abstractNumId w:val="432"/>
  </w:num>
  <w:num w:numId="78">
    <w:abstractNumId w:val="426"/>
  </w:num>
  <w:num w:numId="80">
    <w:abstractNumId w:val="420"/>
  </w:num>
  <w:num w:numId="82">
    <w:abstractNumId w:val="414"/>
  </w:num>
  <w:num w:numId="84">
    <w:abstractNumId w:val="408"/>
  </w:num>
  <w:num w:numId="86">
    <w:abstractNumId w:val="402"/>
  </w:num>
  <w:num w:numId="88">
    <w:abstractNumId w:val="396"/>
  </w:num>
  <w:num w:numId="92">
    <w:abstractNumId w:val="390"/>
  </w:num>
  <w:num w:numId="94">
    <w:abstractNumId w:val="384"/>
  </w:num>
  <w:num w:numId="96">
    <w:abstractNumId w:val="378"/>
  </w:num>
  <w:num w:numId="99">
    <w:abstractNumId w:val="372"/>
  </w:num>
  <w:num w:numId="101">
    <w:abstractNumId w:val="366"/>
  </w:num>
  <w:num w:numId="103">
    <w:abstractNumId w:val="360"/>
  </w:num>
  <w:num w:numId="105">
    <w:abstractNumId w:val="354"/>
  </w:num>
  <w:num w:numId="109">
    <w:abstractNumId w:val="348"/>
  </w:num>
  <w:num w:numId="111">
    <w:abstractNumId w:val="342"/>
  </w:num>
  <w:num w:numId="113">
    <w:abstractNumId w:val="336"/>
  </w:num>
  <w:num w:numId="119">
    <w:abstractNumId w:val="330"/>
  </w:num>
  <w:num w:numId="121">
    <w:abstractNumId w:val="324"/>
  </w:num>
  <w:num w:numId="156">
    <w:abstractNumId w:val="318"/>
  </w:num>
  <w:num w:numId="158">
    <w:abstractNumId w:val="312"/>
  </w:num>
  <w:num w:numId="215">
    <w:abstractNumId w:val="306"/>
  </w:num>
  <w:num w:numId="249">
    <w:abstractNumId w:val="300"/>
  </w:num>
  <w:num w:numId="251">
    <w:abstractNumId w:val="294"/>
  </w:num>
  <w:num w:numId="275">
    <w:abstractNumId w:val="288"/>
  </w:num>
  <w:num w:numId="277">
    <w:abstractNumId w:val="282"/>
  </w:num>
  <w:num w:numId="305">
    <w:abstractNumId w:val="276"/>
  </w:num>
  <w:num w:numId="308">
    <w:abstractNumId w:val="270"/>
  </w:num>
  <w:num w:numId="310">
    <w:abstractNumId w:val="264"/>
  </w:num>
  <w:num w:numId="312">
    <w:abstractNumId w:val="258"/>
  </w:num>
  <w:num w:numId="314">
    <w:abstractNumId w:val="252"/>
  </w:num>
  <w:num w:numId="316">
    <w:abstractNumId w:val="246"/>
  </w:num>
  <w:num w:numId="341">
    <w:abstractNumId w:val="240"/>
  </w:num>
  <w:num w:numId="344">
    <w:abstractNumId w:val="234"/>
  </w:num>
  <w:num w:numId="346">
    <w:abstractNumId w:val="228"/>
  </w:num>
  <w:num w:numId="348">
    <w:abstractNumId w:val="222"/>
  </w:num>
  <w:num w:numId="350">
    <w:abstractNumId w:val="216"/>
  </w:num>
  <w:num w:numId="352">
    <w:abstractNumId w:val="210"/>
  </w:num>
  <w:num w:numId="354">
    <w:abstractNumId w:val="204"/>
  </w:num>
  <w:num w:numId="356">
    <w:abstractNumId w:val="198"/>
  </w:num>
  <w:num w:numId="358">
    <w:abstractNumId w:val="192"/>
  </w:num>
  <w:num w:numId="360">
    <w:abstractNumId w:val="186"/>
  </w:num>
  <w:num w:numId="362">
    <w:abstractNumId w:val="180"/>
  </w:num>
  <w:num w:numId="364">
    <w:abstractNumId w:val="174"/>
  </w:num>
  <w:num w:numId="366">
    <w:abstractNumId w:val="168"/>
  </w:num>
  <w:num w:numId="368">
    <w:abstractNumId w:val="162"/>
  </w:num>
  <w:num w:numId="370">
    <w:abstractNumId w:val="156"/>
  </w:num>
  <w:num w:numId="373">
    <w:abstractNumId w:val="150"/>
  </w:num>
  <w:num w:numId="375">
    <w:abstractNumId w:val="144"/>
  </w:num>
  <w:num w:numId="377">
    <w:abstractNumId w:val="138"/>
  </w:num>
  <w:num w:numId="379">
    <w:abstractNumId w:val="132"/>
  </w:num>
  <w:num w:numId="381">
    <w:abstractNumId w:val="126"/>
  </w:num>
  <w:num w:numId="383">
    <w:abstractNumId w:val="120"/>
  </w:num>
  <w:num w:numId="385">
    <w:abstractNumId w:val="114"/>
  </w:num>
  <w:num w:numId="387">
    <w:abstractNumId w:val="108"/>
  </w:num>
  <w:num w:numId="389">
    <w:abstractNumId w:val="102"/>
  </w:num>
  <w:num w:numId="391">
    <w:abstractNumId w:val="96"/>
  </w:num>
  <w:num w:numId="394">
    <w:abstractNumId w:val="90"/>
  </w:num>
  <w:num w:numId="396">
    <w:abstractNumId w:val="84"/>
  </w:num>
  <w:num w:numId="398">
    <w:abstractNumId w:val="78"/>
  </w:num>
  <w:num w:numId="401">
    <w:abstractNumId w:val="72"/>
  </w:num>
  <w:num w:numId="403">
    <w:abstractNumId w:val="66"/>
  </w:num>
  <w:num w:numId="405">
    <w:abstractNumId w:val="60"/>
  </w:num>
  <w:num w:numId="407">
    <w:abstractNumId w:val="54"/>
  </w:num>
  <w:num w:numId="409">
    <w:abstractNumId w:val="48"/>
  </w:num>
  <w:num w:numId="412">
    <w:abstractNumId w:val="42"/>
  </w:num>
  <w:num w:numId="414">
    <w:abstractNumId w:val="36"/>
  </w:num>
  <w:num w:numId="416">
    <w:abstractNumId w:val="30"/>
  </w:num>
  <w:num w:numId="418">
    <w:abstractNumId w:val="24"/>
  </w:num>
  <w:num w:numId="421">
    <w:abstractNumId w:val="18"/>
  </w:num>
  <w:num w:numId="424">
    <w:abstractNumId w:val="12"/>
  </w:num>
  <w:num w:numId="426">
    <w:abstractNumId w:val="6"/>
  </w:num>
  <w:num w:numId="4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3046A43039EFE28E58FF9B410571D3B2D240C7442F8025516BEC2CE0BDV7e4F" Id="docRId0" Type="http://schemas.openxmlformats.org/officeDocument/2006/relationships/hyperlink"/><Relationship TargetMode="External" Target="consultantplus://offline/ref=3046A43039EFE28E58FF9B410571D3B2D240C24A218B25516BEC2CE0BDV7e4F"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