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КУДИНЦЕВСКОГО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ЛЬГОВСКОГО РАЙОНА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Е Ш Е Н И 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17 декабря   2024 года   №  12.3 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внесение изменений и дополнений в решение Собрания депутатов Кудинцевского сельсовета   Льговского района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17.05.2021 №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бюджетном процессе в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920" w:leader="none"/>
        </w:tabs>
        <w:spacing w:before="0" w:after="120" w:line="240"/>
        <w:ind w:right="0" w:left="-17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соответствие с пунктом 2 статьи 172 Бюджетного кодекса Российской Федерации  и во исполнения протеста Льговской межрайонной прокуратуры от 02.09.2024г № 22-2024  на 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Собрания депутатов Кудинцевского сельсовета   Льговского района  от 17.05.2021 №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бюджетном процессе в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 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 в пункт 2 статьи 20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 о бюджетном процессе в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области, утвержденное решением Собрания депутатов Кудинцевского сельсовета Льговского района от 17.05.2021№5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20. Сведения, необходимые для составления проекта местного бюджета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 Составление проекта  местного бюджета читать в новой редакции: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документах, определяющих  бюджетной, налоговой и таможно- тарифной политики Российской Федерации и направления деятельности  органов публичной власти по их достижению;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 направлениях бюджетной, налоговой и таможно-тарифной политики Российской Федерации  ( основных направлениях бюджетной в налоговой политики  субъектов Российской Федерации, основных направлениях  бюджетной и налоговой  политики муниципальных образований);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прогнозе социально-экономического развития;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бюджетном прогнозе (проекте бюджетного прогноза, проекте изменений бюджетного прогноза) на долгосрочный период;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государственных (муниципальных) программ (проектах государственных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муниципальных)  программ, проектов изменений указанных программ);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 направлениях бюджетной политики и налоговой политики муниципального образования;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программах (проектах муниципальных программ, проектах изменений указанных программ)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Курской области 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858" w:leader="none"/>
          <w:tab w:val="left" w:pos="1391" w:leader="none"/>
          <w:tab w:val="center" w:pos="4876" w:leader="none"/>
          <w:tab w:val="left" w:pos="5034" w:leader="none"/>
        </w:tabs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6D6FAD"/>
          <w:spacing w:val="0"/>
          <w:position w:val="0"/>
          <w:sz w:val="28"/>
          <w:shd w:fill="FE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EFFFF" w:val="clear"/>
        </w:rPr>
        <w:t xml:space="preserve">2.</w:t>
      </w:r>
      <w:r>
        <w:rPr>
          <w:rFonts w:ascii="Times New Roman" w:hAnsi="Times New Roman" w:cs="Times New Roman" w:eastAsia="Times New Roman"/>
          <w:color w:val="404147"/>
          <w:spacing w:val="0"/>
          <w:position w:val="0"/>
          <w:sz w:val="28"/>
          <w:shd w:fill="FE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EFFFF" w:val="clear"/>
        </w:rPr>
        <w:t xml:space="preserve">Опубликовать  настоящее решение на официальном сайте в сети Интернет</w:t>
      </w:r>
      <w:r>
        <w:rPr>
          <w:rFonts w:ascii="Times New Roman" w:hAnsi="Times New Roman" w:cs="Times New Roman" w:eastAsia="Times New Roman"/>
          <w:color w:val="404147"/>
          <w:spacing w:val="0"/>
          <w:position w:val="0"/>
          <w:sz w:val="28"/>
          <w:shd w:fill="FEFFFF" w:val="clear"/>
        </w:rPr>
        <w:t xml:space="preserve">.</w:t>
      </w: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после его официального опубликования (обнародования).</w:t>
      </w: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3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Кудинцевского сель собрания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района </w:t>
        <w:tab/>
        <w:tab/>
        <w:tab/>
        <w:t xml:space="preserve">                                    И. В . Муравьева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</w:t>
      </w:r>
    </w:p>
    <w:p>
      <w:pPr>
        <w:tabs>
          <w:tab w:val="left" w:pos="68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Кудинцевского сельсовета Льговского района </w:t>
        <w:tab/>
        <w:t xml:space="preserve">Н. Ф. Злобина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