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СОБРАНИЕ ДЕПУТАТОВ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КУДИНЦЕВСКОГО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ЛЬГОВСКОГО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«__» ________ 2024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</w:t>
        <w:tab/>
        <w:tab/>
        <w:tab/>
        <w:tab/>
        <w:t xml:space="preserve">  №__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внесении изменений и дополнений </w:t>
      </w:r>
    </w:p>
    <w:p>
      <w:pPr>
        <w:tabs>
          <w:tab w:val="center" w:pos="4677" w:leader="none"/>
          <w:tab w:val="left" w:pos="693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Льговского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tabs>
          <w:tab w:val="left" w:pos="34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целях приведения в соответствие с действующим законодательством Устава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Льговского района Курской области (с последующими изменениями и дополнениями), руководствуясь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пунктом 1 части 1 статьи 17 Федерального закона от 06.10.2003 года № 131-ФЗ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последующими изменениями и дополнениями), Уставом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Льговского района Курской области, Собрание депутатов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Кудинцевского сельсовета Льговского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РЕШИЛО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34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Внести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Устав муниципального образования «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"http://192.168.0.250:8080/content/act/4b48b762-8417-43ae-9cd4-25573b5b88f8.doc"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Кудинцевский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"http://192.168.0.250:8080/content/act/4b48b762-8417-43ae-9cd4-25573b5b88f8.doc"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сельсовет» Льговского района Курской области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 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менения и дополнения: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наименование Устава муниципального образования изложить в следующей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муниципального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преамбуле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соответствующем падеже 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муниципального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соответствующем падеже;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наименование Главы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 и его территория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изложить в следующей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1. Муниципальное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муниципального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его территория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статье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Правовой статус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наименовании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муниципального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абзаце первом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 (далее по тексту Кудинцевский сельсовет)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муниципального района Курской области (сокращенное наименование - Кудинцевский сельсовет)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дополнить абзацем 2 следующего содержания: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Наименование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муниципального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сокращенное наименование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 равнозначными.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12 части 1 статьи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местного значения Кудинцевского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изложить в следующей редакции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Кудинцевском сельсовете;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7 части 1 статьи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Полномочия органов местного самоуправления Кудинцевского сельсовета по решению вопросов местного 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изложить в следующей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Кудинцевского сельсовета официальной информации;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8 части 1 статьи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Полномочия органов местного самоуправления Кудинцевского сельсовета по решению вопросов местного 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внешнеэкономических связей в соответствии с федеральными законами;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словами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внешнеэкономических связей в соответствии с Федеральным законом от 06 октября 2003 года № 131-ФЗ5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»;»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статье 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Муниципальные правовые акты Кудинцевкого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абзацы 3, 4 части 8 изложить в следующей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Курьер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(или)  первое размещение его полного текста на портале Минюста России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Нормативные правовые акты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http://pravo-minjust.ru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"http://право-минюст.рф/"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право-минюст.рф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регистрация в качестве сетевого издания ЭЛ № ФС77-72471 от 05 марта 2018).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части 9, 10 изложить в следующей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Кудинцевского сельсовета Льговского района в семидневный срок периодическом печатном издании;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Курьер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обеспечения информирования максимально большего числа жителей Кудинцевского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области, а так же соглашения, заключаемые между органами местного самоуправления, дополнительно размещаются: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информационно-коммуникационной сети Интернет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 по адресу: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"https://kudincevskij-r38.gosweb.gosuslugi.ru/"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kudincevskij-r38.gosweb.gosuslugi.ru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информационных стендах, расположенных: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– здание Администрации Кудинцевского сельсовета,                     с. Кудинцево;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– здание Сергеевского ФАП, д. Сергеевка;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– здание киоска ИП Черткова (по согласованию),                                д. Воронино;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– здание многоквартирного дома 34, ст. Шерекино, Льговского района.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Кудинцевского 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Кудинцевского сельсовета с текстами муниципальных правовых актов определяются решением Собрания депутатов Кудинцевского сельсовета Льговского района.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статье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Местный референдум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5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абзаце 1 части 4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Кудинцевского  сельсовета Льговского района в соответствии с федеральным законом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Кодекс Курской области о выборах и референдумах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не может быть менее 25 подписей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в абзаце 2 части 5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 Администрацией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 исполнительным органом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части 7 статьи 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Голосование по отзыву депутата Собрания депутатов Кудинцевского  сельсовета Льговского района, Главы Кудинцевского сельсовета Льговского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 составлять в сумме не менее 5 процентов от числа избирателей, зарегистрированных в избирательном округе Кудинцевский сельсовете Льговского района  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Кодекс Курской области о выборах и референдумах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не может быть менее 25 подписей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части 3 статьи 35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 и порядок прохождения муниципальной службы Кудинцевского сельсовнта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Избирательной комиссии Кудинцевского сельсоветаЛьговского района,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исключить;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часть 2 статьи 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деятельностью органов местного самоуправления Кудинцевского сельсовета Льговского района и должностных лиц местного самоуправления Кудинцевского  сельсовета Льговского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изложить в следующей редакции:</w:t>
      </w:r>
    </w:p>
    <w:p>
      <w:pPr>
        <w:spacing w:before="0" w:after="0" w:line="240"/>
        <w:ind w:right="0" w:left="5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Органы (должностные лица) Администрации Кудинцевского сельсовета Льговского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часть 6 статьи 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принятия Устава Кудинцевского сельсовета, решения о внесении изменений и (или) дополнений в Устав Кудинцевского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изложить в следующей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 Кудинцевского сельсовета, решение о внесении изменений и дополнений в Устав Кудинцевского 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Официальным опубликованием Устава Кудинцевского сельсовета, решения о внесении изменений и (или) дополнений в Устав Кудинцевского сельсовета является первая публикация его полного текста в периодическом печатном издании: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Курьер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(или)  размещение на информационном портале Минюста России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Нормативные правовые акты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http://pravo-minjust.ru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"http://право-минюст.рф/"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право-минюст.рф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регистрация в качестве сетевого издания ЭЛ № ФС77-72471 от 05 марта 2018).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обеспечения информирования максимально большего числа жителей Кудинцевского сельсовета Устав Кудинцевского сельсовета, решения о внесении изменений и (или) дополнений в Устав Кудинцевскогр сельсовета дополнительно размещаются: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информационно-коммуникационной сети Интернет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 по адресу: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"https://kudincevskij-r38.gosweb.gosuslugi.ru/"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kudincevskij-r38.gosweb.gosuslugi.ru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информационных стендах, расположенных: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– здание Администрации Кудинцевского сельсовета,                     с. Кудинцево;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– здание Сергеевского ФАП, д. Сергеевка;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– здание киоска ИП Черткова (по согласованию),                                д. Воронино;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– здание многоквартирного дома 34, ст. Шерекино, Льговского района.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Главе Кудинцевского сельсовета Льговского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Опубликовать настоящее Решение после государственной регистрации в периодическом печатном издании: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Курьер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обеспечения информирования максимально большего числа жителей Кудинцевского сельсовета настоящее Решение разместить: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информационно-коммуникационной сети Интернет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 по адресу: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"https://kudincevskij-r38.gosweb.gosuslugi.ru/"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kudincevskij-r38.gosweb.gosuslugi.ru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информационных стендах, расположенных: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– здание Администрации Кудинцевского сельсовета,                     с. Кудинцево;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– здание Сергеевского ФАП, д. Сергеевка;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– здание киоска ИП Черткова (по согласованию),                                д. Воронино;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– здание многоквартирного дома 34, ст. Шерекино, Льговского района.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Собрания депутатов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</w:t>
        <w:tab/>
        <w:tab/>
        <w:tab/>
        <w:tab/>
        <w:t xml:space="preserve">            </w:t>
        <w:tab/>
        <w:t xml:space="preserve">Н.Ф. Злобина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Кудинцевского сельсовета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</w:t>
        <w:tab/>
        <w:tab/>
        <w:tab/>
        <w:tab/>
        <w:tab/>
        <w:t xml:space="preserve">      И.В. Муравьева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kudincevskij-r38.gosweb.gosuslugi.ru/" Id="docRId3" Type="http://schemas.openxmlformats.org/officeDocument/2006/relationships/hyperlink"/><Relationship TargetMode="External" Target="https://kudincevskij-r38.gosweb.gosuslugi.ru/" Id="docRId7" Type="http://schemas.openxmlformats.org/officeDocument/2006/relationships/hyperlink"/><Relationship TargetMode="External" Target="http://192.168.0.250:8080/content/act/4b48b762-8417-43ae-9cd4-25573b5b88f8.doc" Id="docRId0" Type="http://schemas.openxmlformats.org/officeDocument/2006/relationships/hyperlink"/><Relationship TargetMode="External" Target="http://&#1087;&#1088;&#1072;&#1074;&#1086;-&#1084;&#1080;&#1085;&#1102;&#1089;&#1090;.&#1088;&#1092;/" Id="docRId2" Type="http://schemas.openxmlformats.org/officeDocument/2006/relationships/hyperlink"/><Relationship TargetMode="External" Target="http://pravo-minjust.ru/" Id="docRId4" Type="http://schemas.openxmlformats.org/officeDocument/2006/relationships/hyperlink"/><Relationship TargetMode="External" Target="https://kudincevskij-r38.gosweb.gosuslugi.ru/" Id="docRId6" Type="http://schemas.openxmlformats.org/officeDocument/2006/relationships/hyperlink"/><Relationship Target="numbering.xml" Id="docRId8" Type="http://schemas.openxmlformats.org/officeDocument/2006/relationships/numbering"/><Relationship TargetMode="External" Target="http://pravo-minjust.ru/" Id="docRId1" Type="http://schemas.openxmlformats.org/officeDocument/2006/relationships/hyperlink"/><Relationship TargetMode="External" Target="http://&#1087;&#1088;&#1072;&#1074;&#1086;-&#1084;&#1080;&#1085;&#1102;&#1089;&#1090;.&#1088;&#1092;/" Id="docRId5" Type="http://schemas.openxmlformats.org/officeDocument/2006/relationships/hyperlink"/><Relationship Target="styles.xml" Id="docRId9" Type="http://schemas.openxmlformats.org/officeDocument/2006/relationships/styles"/></Relationships>
</file>